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F1" w:rsidRDefault="00AF5BF1" w:rsidP="00C45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both"/>
        <w:rPr>
          <w:rFonts w:eastAsia="Times New Roman" w:cs="Courier New"/>
          <w:b/>
          <w:color w:val="FFC000"/>
          <w:sz w:val="28"/>
          <w:szCs w:val="28"/>
          <w:lang w:val="vi-VN"/>
        </w:rPr>
      </w:pPr>
    </w:p>
    <w:p w:rsidR="00AF5BF1" w:rsidRDefault="00AF5BF1" w:rsidP="00C45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both"/>
        <w:rPr>
          <w:rFonts w:eastAsia="Times New Roman" w:cs="Courier New"/>
          <w:b/>
          <w:color w:val="FFC000"/>
          <w:sz w:val="28"/>
          <w:szCs w:val="28"/>
          <w:lang w:val="vi-VN"/>
        </w:rPr>
      </w:pPr>
    </w:p>
    <w:p w:rsidR="00AF5BF1" w:rsidRDefault="00AF5BF1" w:rsidP="00AF5B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center"/>
        <w:rPr>
          <w:rFonts w:eastAsia="Times New Roman" w:cs="Courier New"/>
          <w:b/>
          <w:color w:val="FFC000"/>
          <w:sz w:val="28"/>
          <w:szCs w:val="28"/>
          <w:lang w:val="vi-VN"/>
        </w:rPr>
      </w:pPr>
      <w:r>
        <w:rPr>
          <w:rFonts w:ascii="Arial" w:eastAsia="Times New Roman" w:hAnsi="Arial" w:cs="Arial"/>
          <w:b/>
          <w:noProof/>
          <w:color w:val="FFC000"/>
          <w:sz w:val="40"/>
          <w:szCs w:val="40"/>
        </w:rPr>
        <w:drawing>
          <wp:inline distT="0" distB="0" distL="0" distR="0" wp14:anchorId="4855C712" wp14:editId="1DC2DAFA">
            <wp:extent cx="1298713" cy="1298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845227_3687673024600297_8581740890175728635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8928" cy="1328928"/>
                    </a:xfrm>
                    <a:prstGeom prst="rect">
                      <a:avLst/>
                    </a:prstGeom>
                  </pic:spPr>
                </pic:pic>
              </a:graphicData>
            </a:graphic>
          </wp:inline>
        </w:drawing>
      </w:r>
    </w:p>
    <w:p w:rsidR="00A365E5" w:rsidRPr="00405FDD" w:rsidRDefault="00E056A8" w:rsidP="00C45A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both"/>
        <w:rPr>
          <w:rFonts w:eastAsia="Times New Roman" w:cs="Courier New"/>
          <w:b/>
          <w:color w:val="FFC000"/>
          <w:sz w:val="28"/>
          <w:szCs w:val="28"/>
          <w:lang w:val="vi-VN"/>
        </w:rPr>
      </w:pPr>
      <w:r>
        <w:rPr>
          <w:rFonts w:eastAsia="Times New Roman" w:cs="Courier New"/>
          <w:b/>
          <w:color w:val="FFC000"/>
          <w:sz w:val="28"/>
          <w:szCs w:val="28"/>
          <w:lang w:val="vi-VN"/>
        </w:rPr>
        <w:t>Văn bằng Nâng cao về Q</w:t>
      </w:r>
      <w:r w:rsidR="00A365E5" w:rsidRPr="00405FDD">
        <w:rPr>
          <w:rFonts w:eastAsia="Times New Roman" w:cs="Courier New"/>
          <w:b/>
          <w:color w:val="FFC000"/>
          <w:sz w:val="28"/>
          <w:szCs w:val="28"/>
          <w:lang w:val="vi-VN"/>
        </w:rPr>
        <w:t>uản lý kinh doanh</w:t>
      </w:r>
    </w:p>
    <w:p w:rsidR="00A365E5" w:rsidRPr="00405FDD" w:rsidRDefault="00A365E5" w:rsidP="00C45ADB">
      <w:pPr>
        <w:pStyle w:val="BodyText"/>
        <w:spacing w:before="7"/>
        <w:jc w:val="both"/>
        <w:rPr>
          <w:b/>
          <w:sz w:val="29"/>
          <w:lang w:val="vi-VN"/>
        </w:rPr>
      </w:pPr>
      <w:r w:rsidRPr="00405FDD">
        <w:rPr>
          <w:noProof/>
        </w:rPr>
        <mc:AlternateContent>
          <mc:Choice Requires="wpg">
            <w:drawing>
              <wp:anchor distT="0" distB="0" distL="0" distR="0" simplePos="0" relativeHeight="251661312" behindDoc="1" locked="0" layoutInCell="1" allowOverlap="1" wp14:anchorId="57576FB4" wp14:editId="50651FC9">
                <wp:simplePos x="0" y="0"/>
                <wp:positionH relativeFrom="page">
                  <wp:posOffset>636905</wp:posOffset>
                </wp:positionH>
                <wp:positionV relativeFrom="paragraph">
                  <wp:posOffset>253365</wp:posOffset>
                </wp:positionV>
                <wp:extent cx="6499860" cy="6985"/>
                <wp:effectExtent l="0" t="2540" r="6985" b="9525"/>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6985"/>
                          <a:chOff x="1003" y="399"/>
                          <a:chExt cx="10236" cy="11"/>
                        </a:xfrm>
                      </wpg:grpSpPr>
                      <wps:wsp>
                        <wps:cNvPr id="4" name="Rectangle 5"/>
                        <wps:cNvSpPr>
                          <a:spLocks noChangeArrowheads="1"/>
                        </wps:cNvSpPr>
                        <wps:spPr bwMode="auto">
                          <a:xfrm>
                            <a:off x="1003" y="398"/>
                            <a:ext cx="10" cy="10"/>
                          </a:xfrm>
                          <a:prstGeom prst="rect">
                            <a:avLst/>
                          </a:prstGeom>
                          <a:solidFill>
                            <a:srgbClr val="5266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1013" y="405"/>
                            <a:ext cx="10216" cy="0"/>
                          </a:xfrm>
                          <a:prstGeom prst="line">
                            <a:avLst/>
                          </a:prstGeom>
                          <a:noFill/>
                          <a:ln w="6096">
                            <a:solidFill>
                              <a:srgbClr val="526677"/>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11229" y="398"/>
                            <a:ext cx="10" cy="10"/>
                          </a:xfrm>
                          <a:prstGeom prst="rect">
                            <a:avLst/>
                          </a:prstGeom>
                          <a:solidFill>
                            <a:srgbClr val="5266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B80A1" id="Group 3" o:spid="_x0000_s1026" style="position:absolute;margin-left:50.15pt;margin-top:19.95pt;width:511.8pt;height:.55pt;z-index:-251655168;mso-wrap-distance-left:0;mso-wrap-distance-right:0;mso-position-horizontal-relative:page" coordorigin="1003,399" coordsize="102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">
                <v:rect id="Rectangle 5" o:spid="_x0000_s1027" style="position:absolute;left:1003;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" fillcolor="#526677" stroked="f"/>
                <v:line id="Line 6" o:spid="_x0000_s1028" style="position:absolute;visibility:visible;mso-wrap-style:square" from="1013,405" to="1122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" strokecolor="#526677" strokeweight=".48pt"/>
                <v:rect id="Rectangle 7" o:spid="_x0000_s1029" style="position:absolute;left:11229;top:3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" fillcolor="#526677" stroked="f"/>
                <w10:wrap type="topAndBottom" anchorx="page"/>
              </v:group>
            </w:pict>
          </mc:Fallback>
        </mc:AlternateContent>
      </w:r>
    </w:p>
    <w:p w:rsidR="00A365E5" w:rsidRPr="00405FDD" w:rsidRDefault="00E4782D" w:rsidP="00AF5BF1">
      <w:pPr>
        <w:pStyle w:val="Heading1"/>
        <w:spacing w:before="142"/>
        <w:ind w:left="5387"/>
        <w:jc w:val="both"/>
        <w:rPr>
          <w:lang w:val="vi-VN"/>
        </w:rPr>
      </w:pPr>
      <w:r w:rsidRPr="00405FDD">
        <w:rPr>
          <w:noProof/>
        </w:rPr>
        <mc:AlternateContent>
          <mc:Choice Requires="wps">
            <w:drawing>
              <wp:anchor distT="0" distB="0" distL="114300" distR="114300" simplePos="0" relativeHeight="251659264" behindDoc="0" locked="0" layoutInCell="1" allowOverlap="1" wp14:anchorId="00D7E9C4" wp14:editId="762FB4AE">
                <wp:simplePos x="0" y="0"/>
                <wp:positionH relativeFrom="margin">
                  <wp:align>left</wp:align>
                </wp:positionH>
                <wp:positionV relativeFrom="paragraph">
                  <wp:posOffset>52125</wp:posOffset>
                </wp:positionV>
                <wp:extent cx="3163078" cy="1245704"/>
                <wp:effectExtent l="0" t="0" r="184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078" cy="1272209"/>
                        </a:xfrm>
                        <a:prstGeom prst="rect">
                          <a:avLst/>
                        </a:prstGeom>
                        <a:solidFill>
                          <a:srgbClr val="EB682C"/>
                        </a:solidFill>
                        <a:ln w="6350">
                          <a:solidFill>
                            <a:srgbClr val="F8C3AB"/>
                          </a:solidFill>
                          <a:prstDash val="solid"/>
                          <a:miter lim="800000"/>
                          <a:headEnd/>
                          <a:tailEnd/>
                        </a:ln>
                      </wps:spPr>
                      <wps:txbx>
                        <w:txbxContent>
                          <w:p w:rsidR="00A365E5" w:rsidRPr="00C45ADB" w:rsidRDefault="00CD369E" w:rsidP="00CD369E">
                            <w:pPr>
                              <w:pStyle w:val="HTMLPreformatted"/>
                              <w:jc w:val="both"/>
                              <w:rPr>
                                <w:rFonts w:ascii="Verdana" w:hAnsi="Verdana"/>
                                <w:b/>
                                <w:color w:val="FFC000"/>
                                <w:sz w:val="16"/>
                                <w:szCs w:val="16"/>
                                <w:lang w:val="vi-VN"/>
                              </w:rPr>
                            </w:pPr>
                            <w:r>
                              <w:rPr>
                                <w:rFonts w:ascii="Verdana" w:hAnsi="Verdana"/>
                                <w:b/>
                                <w:color w:val="FFC000"/>
                                <w:sz w:val="16"/>
                                <w:szCs w:val="16"/>
                              </w:rPr>
                              <w:t xml:space="preserve">  </w:t>
                            </w:r>
                            <w:r w:rsidR="00A365E5" w:rsidRPr="00C45ADB">
                              <w:rPr>
                                <w:rFonts w:ascii="Verdana" w:hAnsi="Verdana"/>
                                <w:b/>
                                <w:color w:val="FFC000"/>
                                <w:sz w:val="16"/>
                                <w:szCs w:val="16"/>
                                <w:lang w:val="vi-VN"/>
                              </w:rPr>
                              <w:t>TỔNG QUAT</w:t>
                            </w:r>
                          </w:p>
                          <w:p w:rsidR="00E4782D" w:rsidRPr="00C45ADB" w:rsidRDefault="00E4782D" w:rsidP="00E4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50"/>
                              <w:jc w:val="both"/>
                              <w:rPr>
                                <w:rFonts w:eastAsia="Times New Roman" w:cs="Arial"/>
                                <w:color w:val="FFFFFF" w:themeColor="background1"/>
                                <w:sz w:val="14"/>
                                <w:szCs w:val="14"/>
                                <w:lang w:val="vi-VN"/>
                              </w:rPr>
                            </w:pPr>
                            <w:r w:rsidRPr="00C45ADB">
                              <w:rPr>
                                <w:rFonts w:eastAsia="Times New Roman" w:cs="Arial"/>
                                <w:color w:val="FFFFFF" w:themeColor="background1"/>
                                <w:sz w:val="14"/>
                                <w:szCs w:val="14"/>
                              </w:rPr>
                              <w:t xml:space="preserve">Văn </w:t>
                            </w:r>
                            <w:r w:rsidRPr="00C45ADB">
                              <w:rPr>
                                <w:rFonts w:eastAsia="Times New Roman" w:cs="Arial"/>
                                <w:color w:val="FFFFFF" w:themeColor="background1"/>
                                <w:sz w:val="14"/>
                                <w:szCs w:val="14"/>
                                <w:lang w:val="vi-VN"/>
                              </w:rPr>
                              <w:t xml:space="preserve">bằng Nâng cao về Quản lý Kinh doanh nhằm cung cấp cho sinh viên nền tảng vững chắc và phương pháp giải quyết vấn đề trong các khía cạnh khác nhau của quản lý kinh doanh. Khóa học sẽ bao gồm Quản lý Tài chính Ứng dụng trong Dịch vụ, Hành vi Người tiêu dùng và Nghiên cứu, </w:t>
                            </w:r>
                            <w:r w:rsidRPr="00C45ADB">
                              <w:rPr>
                                <w:rFonts w:eastAsia="Times New Roman" w:cs="Arial"/>
                                <w:color w:val="FFFFFF" w:themeColor="background1"/>
                                <w:sz w:val="14"/>
                                <w:szCs w:val="14"/>
                              </w:rPr>
                              <w:t xml:space="preserve">Quản lý </w:t>
                            </w:r>
                            <w:r w:rsidRPr="00C45ADB">
                              <w:rPr>
                                <w:rFonts w:eastAsia="Times New Roman" w:cs="Arial"/>
                                <w:color w:val="FFFFFF" w:themeColor="background1"/>
                                <w:sz w:val="14"/>
                                <w:szCs w:val="14"/>
                                <w:lang w:val="vi-VN"/>
                              </w:rPr>
                              <w:t>Hệ thống Thông tin và Quản lý</w:t>
                            </w:r>
                            <w:r w:rsidRPr="00C45ADB">
                              <w:rPr>
                                <w:rFonts w:eastAsia="Times New Roman" w:cs="Arial"/>
                                <w:color w:val="FFFFFF" w:themeColor="background1"/>
                                <w:sz w:val="14"/>
                                <w:szCs w:val="14"/>
                              </w:rPr>
                              <w:t xml:space="preserve"> Kế toán</w:t>
                            </w:r>
                            <w:r w:rsidRPr="00C45ADB">
                              <w:rPr>
                                <w:rFonts w:eastAsia="Times New Roman" w:cs="Arial"/>
                                <w:color w:val="FFFFFF" w:themeColor="background1"/>
                                <w:sz w:val="14"/>
                                <w:szCs w:val="14"/>
                                <w:lang w:val="vi-VN"/>
                              </w:rPr>
                              <w:t xml:space="preserve">. Điều này giúp sinh viên có được kiến </w:t>
                            </w:r>
                            <w:r w:rsidRPr="00C45ADB">
                              <w:rPr>
                                <w:rFonts w:ascii="Arial" w:eastAsia="Times New Roman" w:hAnsi="Arial" w:cs="Arial"/>
                                <w:color w:val="FFFFFF" w:themeColor="background1"/>
                                <w:sz w:val="14"/>
                                <w:szCs w:val="14"/>
                                <w:lang w:val="vi-VN"/>
                              </w:rPr>
                              <w:t>​​</w:t>
                            </w:r>
                            <w:r w:rsidRPr="00C45ADB">
                              <w:rPr>
                                <w:rFonts w:eastAsia="Times New Roman" w:cs="Arial"/>
                                <w:color w:val="FFFFFF" w:themeColor="background1"/>
                                <w:sz w:val="14"/>
                                <w:szCs w:val="14"/>
                                <w:lang w:val="vi-VN"/>
                              </w:rPr>
                              <w:t>th</w:t>
                            </w:r>
                            <w:r w:rsidRPr="00C45ADB">
                              <w:rPr>
                                <w:rFonts w:eastAsia="Times New Roman"/>
                                <w:color w:val="FFFFFF" w:themeColor="background1"/>
                                <w:sz w:val="14"/>
                                <w:szCs w:val="14"/>
                                <w:lang w:val="vi-VN"/>
                              </w:rPr>
                              <w:t>ứ</w:t>
                            </w:r>
                            <w:r w:rsidRPr="00C45ADB">
                              <w:rPr>
                                <w:rFonts w:eastAsia="Times New Roman" w:cs="Arial"/>
                                <w:color w:val="FFFFFF" w:themeColor="background1"/>
                                <w:sz w:val="14"/>
                                <w:szCs w:val="14"/>
                                <w:lang w:val="vi-VN"/>
                              </w:rPr>
                              <w:t>c v</w:t>
                            </w:r>
                            <w:r w:rsidRPr="00C45ADB">
                              <w:rPr>
                                <w:rFonts w:eastAsia="Times New Roman"/>
                                <w:color w:val="FFFFFF" w:themeColor="background1"/>
                                <w:sz w:val="14"/>
                                <w:szCs w:val="14"/>
                                <w:lang w:val="vi-VN"/>
                              </w:rPr>
                              <w:t>à</w:t>
                            </w:r>
                            <w:r w:rsidRPr="00C45ADB">
                              <w:rPr>
                                <w:rFonts w:eastAsia="Times New Roman" w:cs="Arial"/>
                                <w:color w:val="FFFFFF" w:themeColor="background1"/>
                                <w:sz w:val="14"/>
                                <w:szCs w:val="14"/>
                                <w:lang w:val="vi-VN"/>
                              </w:rPr>
                              <w:t xml:space="preserve"> k</w:t>
                            </w:r>
                            <w:r w:rsidRPr="00C45ADB">
                              <w:rPr>
                                <w:rFonts w:eastAsia="Times New Roman"/>
                                <w:color w:val="FFFFFF" w:themeColor="background1"/>
                                <w:sz w:val="14"/>
                                <w:szCs w:val="14"/>
                                <w:lang w:val="vi-VN"/>
                              </w:rPr>
                              <w:t>ỹ</w:t>
                            </w:r>
                            <w:r w:rsidRPr="00C45ADB">
                              <w:rPr>
                                <w:rFonts w:eastAsia="Times New Roman" w:cs="Arial"/>
                                <w:color w:val="FFFFFF" w:themeColor="background1"/>
                                <w:sz w:val="14"/>
                                <w:szCs w:val="14"/>
                                <w:lang w:val="vi-VN"/>
                              </w:rPr>
                              <w:t xml:space="preserve"> n</w:t>
                            </w:r>
                            <w:r w:rsidRPr="00C45ADB">
                              <w:rPr>
                                <w:rFonts w:eastAsia="Times New Roman"/>
                                <w:color w:val="FFFFFF" w:themeColor="background1"/>
                                <w:sz w:val="14"/>
                                <w:szCs w:val="14"/>
                                <w:lang w:val="vi-VN"/>
                              </w:rPr>
                              <w:t>ă</w:t>
                            </w:r>
                            <w:r w:rsidRPr="00C45ADB">
                              <w:rPr>
                                <w:rFonts w:eastAsia="Times New Roman" w:cs="Arial"/>
                                <w:color w:val="FFFFFF" w:themeColor="background1"/>
                                <w:sz w:val="14"/>
                                <w:szCs w:val="14"/>
                                <w:lang w:val="vi-VN"/>
                              </w:rPr>
                              <w:t>ng l</w:t>
                            </w:r>
                            <w:r w:rsidRPr="00C45ADB">
                              <w:rPr>
                                <w:rFonts w:eastAsia="Times New Roman"/>
                                <w:color w:val="FFFFFF" w:themeColor="background1"/>
                                <w:sz w:val="14"/>
                                <w:szCs w:val="14"/>
                                <w:lang w:val="vi-VN"/>
                              </w:rPr>
                              <w:t>ê</w:t>
                            </w:r>
                            <w:r w:rsidRPr="00C45ADB">
                              <w:rPr>
                                <w:rFonts w:eastAsia="Times New Roman" w:cs="Arial"/>
                                <w:color w:val="FFFFFF" w:themeColor="background1"/>
                                <w:sz w:val="14"/>
                                <w:szCs w:val="14"/>
                                <w:lang w:val="vi-VN"/>
                              </w:rPr>
                              <w:t>n cấp độ chuyên nghiệp, củng cố sự hiểu biết của về kinh doanh trong bất kỳ lĩnh vực hoặc ngành nào, nuôi dưỡng và cung cấp nhiều cơ hội để rèn luyện tư duy sáng tạo, kỹ thuật giải quyết vấn đề và các kỹ năng chung khác.</w:t>
                            </w:r>
                          </w:p>
                          <w:p w:rsidR="00A365E5" w:rsidRPr="00A365E5" w:rsidRDefault="00A365E5" w:rsidP="00E4782D">
                            <w:pPr>
                              <w:jc w:val="both"/>
                              <w:rPr>
                                <w:sz w:val="14"/>
                                <w:szCs w:val="14"/>
                              </w:rPr>
                            </w:pPr>
                          </w:p>
                          <w:p w:rsidR="00A365E5" w:rsidRDefault="00A365E5" w:rsidP="00E4782D">
                            <w:pPr>
                              <w:spacing w:before="155"/>
                              <w:ind w:left="143" w:right="30"/>
                              <w:jc w:val="both"/>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7E9C4" id="_x0000_t202" coordsize="21600,21600" o:spt="202" path="m,l,21600r21600,l21600,xe">
                <v:stroke joinstyle="miter"/>
                <v:path gradientshapeok="t" o:connecttype="rect"/>
              </v:shapetype>
              <v:shape id="Text Box 2" o:spid="_x0000_s1026" type="#_x0000_t202" style="position:absolute;left:0;text-align:left;margin-left:0;margin-top:4.1pt;width:249.05pt;height:9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" fillcolor="#eb682c" strokecolor="#f8c3ab" strokeweight=".5pt">
                <v:textbox inset="0,0,0,0">
                  <w:txbxContent>
                    <w:p w:rsidR="00A365E5" w:rsidRPr="00C45ADB" w:rsidRDefault="00CD369E" w:rsidP="00CD369E">
                      <w:pPr>
                        <w:pStyle w:val="HTMLPreformatted"/>
                        <w:jc w:val="both"/>
                        <w:rPr>
                          <w:rFonts w:ascii="Verdana" w:hAnsi="Verdana"/>
                          <w:b/>
                          <w:color w:val="FFC000"/>
                          <w:sz w:val="16"/>
                          <w:szCs w:val="16"/>
                          <w:lang w:val="vi-VN"/>
                        </w:rPr>
                      </w:pPr>
                      <w:r>
                        <w:rPr>
                          <w:rFonts w:ascii="Verdana" w:hAnsi="Verdana"/>
                          <w:b/>
                          <w:color w:val="FFC000"/>
                          <w:sz w:val="16"/>
                          <w:szCs w:val="16"/>
                        </w:rPr>
                        <w:t xml:space="preserve">  </w:t>
                      </w:r>
                      <w:r w:rsidR="00A365E5" w:rsidRPr="00C45ADB">
                        <w:rPr>
                          <w:rFonts w:ascii="Verdana" w:hAnsi="Verdana"/>
                          <w:b/>
                          <w:color w:val="FFC000"/>
                          <w:sz w:val="16"/>
                          <w:szCs w:val="16"/>
                          <w:lang w:val="vi-VN"/>
                        </w:rPr>
                        <w:t>TỔNG QUAT</w:t>
                      </w:r>
                    </w:p>
                    <w:p w:rsidR="00E4782D" w:rsidRPr="00C45ADB" w:rsidRDefault="00E4782D" w:rsidP="00E47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50"/>
                        <w:jc w:val="both"/>
                        <w:rPr>
                          <w:rFonts w:eastAsia="Times New Roman" w:cs="Arial"/>
                          <w:color w:val="FFFFFF" w:themeColor="background1"/>
                          <w:sz w:val="14"/>
                          <w:szCs w:val="14"/>
                          <w:lang w:val="vi-VN"/>
                        </w:rPr>
                      </w:pPr>
                      <w:r w:rsidRPr="00C45ADB">
                        <w:rPr>
                          <w:rFonts w:eastAsia="Times New Roman" w:cs="Arial"/>
                          <w:color w:val="FFFFFF" w:themeColor="background1"/>
                          <w:sz w:val="14"/>
                          <w:szCs w:val="14"/>
                        </w:rPr>
                        <w:t xml:space="preserve">Văn </w:t>
                      </w:r>
                      <w:r w:rsidRPr="00C45ADB">
                        <w:rPr>
                          <w:rFonts w:eastAsia="Times New Roman" w:cs="Arial"/>
                          <w:color w:val="FFFFFF" w:themeColor="background1"/>
                          <w:sz w:val="14"/>
                          <w:szCs w:val="14"/>
                          <w:lang w:val="vi-VN"/>
                        </w:rPr>
                        <w:t xml:space="preserve">bằng Nâng cao về Quản lý Kinh doanh nhằm cung cấp cho sinh viên nền tảng vững chắc và phương pháp giải quyết vấn đề trong các khía cạnh khác nhau của quản lý kinh doanh. Khóa học sẽ bao gồm Quản lý Tài chính Ứng dụng trong Dịch vụ, Hành vi Người tiêu dùng và Nghiên cứu, </w:t>
                      </w:r>
                      <w:r w:rsidRPr="00C45ADB">
                        <w:rPr>
                          <w:rFonts w:eastAsia="Times New Roman" w:cs="Arial"/>
                          <w:color w:val="FFFFFF" w:themeColor="background1"/>
                          <w:sz w:val="14"/>
                          <w:szCs w:val="14"/>
                        </w:rPr>
                        <w:t xml:space="preserve">Quản lý </w:t>
                      </w:r>
                      <w:r w:rsidRPr="00C45ADB">
                        <w:rPr>
                          <w:rFonts w:eastAsia="Times New Roman" w:cs="Arial"/>
                          <w:color w:val="FFFFFF" w:themeColor="background1"/>
                          <w:sz w:val="14"/>
                          <w:szCs w:val="14"/>
                          <w:lang w:val="vi-VN"/>
                        </w:rPr>
                        <w:t>Hệ thống Thông tin và Quản lý</w:t>
                      </w:r>
                      <w:r w:rsidRPr="00C45ADB">
                        <w:rPr>
                          <w:rFonts w:eastAsia="Times New Roman" w:cs="Arial"/>
                          <w:color w:val="FFFFFF" w:themeColor="background1"/>
                          <w:sz w:val="14"/>
                          <w:szCs w:val="14"/>
                        </w:rPr>
                        <w:t xml:space="preserve"> Kế toán</w:t>
                      </w:r>
                      <w:r w:rsidRPr="00C45ADB">
                        <w:rPr>
                          <w:rFonts w:eastAsia="Times New Roman" w:cs="Arial"/>
                          <w:color w:val="FFFFFF" w:themeColor="background1"/>
                          <w:sz w:val="14"/>
                          <w:szCs w:val="14"/>
                          <w:lang w:val="vi-VN"/>
                        </w:rPr>
                        <w:t xml:space="preserve">. Điều này giúp sinh viên có được kiến </w:t>
                      </w:r>
                      <w:r w:rsidRPr="00C45ADB">
                        <w:rPr>
                          <w:rFonts w:ascii="Arial" w:eastAsia="Times New Roman" w:hAnsi="Arial" w:cs="Arial"/>
                          <w:color w:val="FFFFFF" w:themeColor="background1"/>
                          <w:sz w:val="14"/>
                          <w:szCs w:val="14"/>
                          <w:lang w:val="vi-VN"/>
                        </w:rPr>
                        <w:t>​​</w:t>
                      </w:r>
                      <w:r w:rsidRPr="00C45ADB">
                        <w:rPr>
                          <w:rFonts w:eastAsia="Times New Roman" w:cs="Arial"/>
                          <w:color w:val="FFFFFF" w:themeColor="background1"/>
                          <w:sz w:val="14"/>
                          <w:szCs w:val="14"/>
                          <w:lang w:val="vi-VN"/>
                        </w:rPr>
                        <w:t>th</w:t>
                      </w:r>
                      <w:r w:rsidRPr="00C45ADB">
                        <w:rPr>
                          <w:rFonts w:eastAsia="Times New Roman"/>
                          <w:color w:val="FFFFFF" w:themeColor="background1"/>
                          <w:sz w:val="14"/>
                          <w:szCs w:val="14"/>
                          <w:lang w:val="vi-VN"/>
                        </w:rPr>
                        <w:t>ứ</w:t>
                      </w:r>
                      <w:r w:rsidRPr="00C45ADB">
                        <w:rPr>
                          <w:rFonts w:eastAsia="Times New Roman" w:cs="Arial"/>
                          <w:color w:val="FFFFFF" w:themeColor="background1"/>
                          <w:sz w:val="14"/>
                          <w:szCs w:val="14"/>
                          <w:lang w:val="vi-VN"/>
                        </w:rPr>
                        <w:t>c v</w:t>
                      </w:r>
                      <w:r w:rsidRPr="00C45ADB">
                        <w:rPr>
                          <w:rFonts w:eastAsia="Times New Roman"/>
                          <w:color w:val="FFFFFF" w:themeColor="background1"/>
                          <w:sz w:val="14"/>
                          <w:szCs w:val="14"/>
                          <w:lang w:val="vi-VN"/>
                        </w:rPr>
                        <w:t>à</w:t>
                      </w:r>
                      <w:r w:rsidRPr="00C45ADB">
                        <w:rPr>
                          <w:rFonts w:eastAsia="Times New Roman" w:cs="Arial"/>
                          <w:color w:val="FFFFFF" w:themeColor="background1"/>
                          <w:sz w:val="14"/>
                          <w:szCs w:val="14"/>
                          <w:lang w:val="vi-VN"/>
                        </w:rPr>
                        <w:t xml:space="preserve"> k</w:t>
                      </w:r>
                      <w:r w:rsidRPr="00C45ADB">
                        <w:rPr>
                          <w:rFonts w:eastAsia="Times New Roman"/>
                          <w:color w:val="FFFFFF" w:themeColor="background1"/>
                          <w:sz w:val="14"/>
                          <w:szCs w:val="14"/>
                          <w:lang w:val="vi-VN"/>
                        </w:rPr>
                        <w:t>ỹ</w:t>
                      </w:r>
                      <w:r w:rsidRPr="00C45ADB">
                        <w:rPr>
                          <w:rFonts w:eastAsia="Times New Roman" w:cs="Arial"/>
                          <w:color w:val="FFFFFF" w:themeColor="background1"/>
                          <w:sz w:val="14"/>
                          <w:szCs w:val="14"/>
                          <w:lang w:val="vi-VN"/>
                        </w:rPr>
                        <w:t xml:space="preserve"> n</w:t>
                      </w:r>
                      <w:r w:rsidRPr="00C45ADB">
                        <w:rPr>
                          <w:rFonts w:eastAsia="Times New Roman"/>
                          <w:color w:val="FFFFFF" w:themeColor="background1"/>
                          <w:sz w:val="14"/>
                          <w:szCs w:val="14"/>
                          <w:lang w:val="vi-VN"/>
                        </w:rPr>
                        <w:t>ă</w:t>
                      </w:r>
                      <w:r w:rsidRPr="00C45ADB">
                        <w:rPr>
                          <w:rFonts w:eastAsia="Times New Roman" w:cs="Arial"/>
                          <w:color w:val="FFFFFF" w:themeColor="background1"/>
                          <w:sz w:val="14"/>
                          <w:szCs w:val="14"/>
                          <w:lang w:val="vi-VN"/>
                        </w:rPr>
                        <w:t>ng l</w:t>
                      </w:r>
                      <w:r w:rsidRPr="00C45ADB">
                        <w:rPr>
                          <w:rFonts w:eastAsia="Times New Roman"/>
                          <w:color w:val="FFFFFF" w:themeColor="background1"/>
                          <w:sz w:val="14"/>
                          <w:szCs w:val="14"/>
                          <w:lang w:val="vi-VN"/>
                        </w:rPr>
                        <w:t>ê</w:t>
                      </w:r>
                      <w:r w:rsidRPr="00C45ADB">
                        <w:rPr>
                          <w:rFonts w:eastAsia="Times New Roman" w:cs="Arial"/>
                          <w:color w:val="FFFFFF" w:themeColor="background1"/>
                          <w:sz w:val="14"/>
                          <w:szCs w:val="14"/>
                          <w:lang w:val="vi-VN"/>
                        </w:rPr>
                        <w:t>n cấp độ chuyên nghiệp, củng cố sự hiểu biết của về kinh doanh trong bất kỳ lĩnh vực hoặc ngành nào, nuôi dưỡng và cung cấp nhiều cơ hội để rèn luyện tư duy sáng tạo, kỹ thuật giải quyết vấn đề và các kỹ năng chung khác.</w:t>
                      </w:r>
                    </w:p>
                    <w:p w:rsidR="00A365E5" w:rsidRPr="00A365E5" w:rsidRDefault="00A365E5" w:rsidP="00E4782D">
                      <w:pPr>
                        <w:jc w:val="both"/>
                        <w:rPr>
                          <w:sz w:val="14"/>
                          <w:szCs w:val="14"/>
                        </w:rPr>
                      </w:pPr>
                    </w:p>
                    <w:p w:rsidR="00A365E5" w:rsidRDefault="00A365E5" w:rsidP="00E4782D">
                      <w:pPr>
                        <w:spacing w:before="155"/>
                        <w:ind w:left="143" w:right="30"/>
                        <w:jc w:val="both"/>
                        <w:rPr>
                          <w:sz w:val="14"/>
                        </w:rPr>
                      </w:pPr>
                    </w:p>
                  </w:txbxContent>
                </v:textbox>
                <w10:wrap anchorx="margin"/>
              </v:shape>
            </w:pict>
          </mc:Fallback>
        </mc:AlternateContent>
      </w:r>
      <w:r w:rsidR="00AF5BF1">
        <w:rPr>
          <w:color w:val="FFC000"/>
        </w:rPr>
        <w:t xml:space="preserve"> </w:t>
      </w:r>
      <w:r w:rsidR="0056166C" w:rsidRPr="00405FDD">
        <w:rPr>
          <w:color w:val="FFC000"/>
          <w:lang w:val="vi-VN"/>
        </w:rPr>
        <w:t>THỜI LƯỢNG</w:t>
      </w:r>
      <w:r w:rsidR="00A365E5" w:rsidRPr="00405FDD">
        <w:rPr>
          <w:color w:val="FFC000"/>
          <w:lang w:val="vi-VN"/>
        </w:rPr>
        <w:t>:</w:t>
      </w:r>
    </w:p>
    <w:p w:rsidR="00A365E5" w:rsidRPr="00405FDD" w:rsidRDefault="00AF5BF1" w:rsidP="00AF5BF1">
      <w:pPr>
        <w:spacing w:before="1"/>
        <w:ind w:left="5529" w:hanging="142"/>
        <w:jc w:val="both"/>
        <w:rPr>
          <w:sz w:val="14"/>
          <w:lang w:val="vi-VN"/>
        </w:rPr>
      </w:pPr>
      <w:r>
        <w:rPr>
          <w:color w:val="384752"/>
          <w:sz w:val="14"/>
        </w:rPr>
        <w:t xml:space="preserve">  </w:t>
      </w:r>
      <w:r w:rsidR="0056166C" w:rsidRPr="00405FDD">
        <w:rPr>
          <w:color w:val="384752"/>
          <w:sz w:val="14"/>
          <w:lang w:val="vi-VN"/>
        </w:rPr>
        <w:t>Số giờ học tại lớp: 30 tiếng mỗi Học phần</w:t>
      </w:r>
    </w:p>
    <w:p w:rsidR="00A365E5" w:rsidRPr="00405FDD" w:rsidRDefault="00A365E5" w:rsidP="00C45ADB">
      <w:pPr>
        <w:pStyle w:val="BodyText"/>
        <w:spacing w:before="7"/>
        <w:jc w:val="both"/>
        <w:rPr>
          <w:sz w:val="12"/>
          <w:lang w:val="vi-VN"/>
        </w:rPr>
      </w:pPr>
    </w:p>
    <w:p w:rsidR="00A365E5" w:rsidRPr="00405FDD" w:rsidRDefault="00A365E5" w:rsidP="00C45ADB">
      <w:pPr>
        <w:jc w:val="both"/>
        <w:rPr>
          <w:sz w:val="12"/>
          <w:lang w:val="vi-VN"/>
        </w:rPr>
        <w:sectPr w:rsidR="00A365E5" w:rsidRPr="00405FDD" w:rsidSect="00A365E5">
          <w:pgSz w:w="12240" w:h="15840"/>
          <w:pgMar w:top="360" w:right="840" w:bottom="0" w:left="840" w:header="720" w:footer="720" w:gutter="0"/>
          <w:cols w:space="720"/>
        </w:sectPr>
      </w:pPr>
    </w:p>
    <w:p w:rsidR="00A365E5" w:rsidRPr="00405FDD" w:rsidRDefault="00A365E5" w:rsidP="00C45ADB">
      <w:pPr>
        <w:pStyle w:val="BodyText"/>
        <w:jc w:val="both"/>
        <w:rPr>
          <w:sz w:val="16"/>
          <w:lang w:val="vi-VN"/>
        </w:rPr>
      </w:pPr>
    </w:p>
    <w:p w:rsidR="00A365E5" w:rsidRPr="00405FDD" w:rsidRDefault="00A365E5" w:rsidP="00C45ADB">
      <w:pPr>
        <w:pStyle w:val="BodyText"/>
        <w:jc w:val="both"/>
        <w:rPr>
          <w:sz w:val="16"/>
          <w:lang w:val="vi-VN"/>
        </w:rPr>
      </w:pPr>
    </w:p>
    <w:p w:rsidR="00A365E5" w:rsidRPr="00405FDD" w:rsidRDefault="00A365E5" w:rsidP="00C45ADB">
      <w:pPr>
        <w:pStyle w:val="BodyText"/>
        <w:jc w:val="both"/>
        <w:rPr>
          <w:sz w:val="16"/>
          <w:lang w:val="vi-VN"/>
        </w:rPr>
      </w:pPr>
    </w:p>
    <w:p w:rsidR="00A365E5" w:rsidRPr="00405FDD" w:rsidRDefault="00A365E5" w:rsidP="00C45ADB">
      <w:pPr>
        <w:pStyle w:val="BodyText"/>
        <w:jc w:val="both"/>
        <w:rPr>
          <w:sz w:val="16"/>
          <w:lang w:val="vi-VN"/>
        </w:rPr>
      </w:pPr>
    </w:p>
    <w:p w:rsidR="00A365E5" w:rsidRPr="00405FDD" w:rsidRDefault="00A365E5" w:rsidP="00C45ADB">
      <w:pPr>
        <w:pStyle w:val="BodyText"/>
        <w:jc w:val="both"/>
        <w:rPr>
          <w:sz w:val="16"/>
          <w:lang w:val="vi-VN"/>
        </w:rPr>
      </w:pPr>
    </w:p>
    <w:p w:rsidR="00A365E5" w:rsidRPr="00405FDD" w:rsidRDefault="00A365E5" w:rsidP="00C45ADB">
      <w:pPr>
        <w:pStyle w:val="BodyText"/>
        <w:jc w:val="both"/>
        <w:rPr>
          <w:sz w:val="16"/>
          <w:lang w:val="vi-VN"/>
        </w:rPr>
      </w:pPr>
    </w:p>
    <w:p w:rsidR="00A365E5" w:rsidRPr="00405FDD" w:rsidRDefault="00A365E5" w:rsidP="00C45ADB">
      <w:pPr>
        <w:pStyle w:val="BodyText"/>
        <w:jc w:val="both"/>
        <w:rPr>
          <w:sz w:val="16"/>
          <w:lang w:val="vi-VN"/>
        </w:rPr>
      </w:pPr>
    </w:p>
    <w:p w:rsidR="005A22AE" w:rsidRPr="00405FDD" w:rsidRDefault="005A22AE" w:rsidP="00C45ADB">
      <w:pPr>
        <w:pStyle w:val="HTMLPreformatted"/>
        <w:jc w:val="both"/>
        <w:rPr>
          <w:rFonts w:ascii="Verdana" w:hAnsi="Verdana"/>
          <w:color w:val="222222"/>
          <w:sz w:val="14"/>
          <w:szCs w:val="14"/>
          <w:lang w:val="vi-VN"/>
        </w:rPr>
      </w:pPr>
    </w:p>
    <w:p w:rsidR="00A365E5" w:rsidRPr="00CD369E" w:rsidRDefault="00A365E5" w:rsidP="00CD369E">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Chương trình này tạo cơ hội cho sinh viên tìm hiểu về các vấn đề nổi cộm phát sinh trong xã hội có ảnh hưởng đến các quyết định ki</w:t>
      </w:r>
      <w:r w:rsidR="005A22AE" w:rsidRPr="00405FDD">
        <w:rPr>
          <w:rFonts w:ascii="Verdana" w:hAnsi="Verdana"/>
          <w:color w:val="222222"/>
          <w:sz w:val="14"/>
          <w:szCs w:val="14"/>
          <w:lang w:val="vi-VN"/>
        </w:rPr>
        <w:t xml:space="preserve">nh doanh. Nó cũng giúp </w:t>
      </w:r>
      <w:r w:rsidRPr="00405FDD">
        <w:rPr>
          <w:rFonts w:ascii="Verdana" w:hAnsi="Verdana"/>
          <w:color w:val="222222"/>
          <w:sz w:val="14"/>
          <w:szCs w:val="14"/>
          <w:lang w:val="vi-VN"/>
        </w:rPr>
        <w:t>sinh viên</w:t>
      </w:r>
      <w:r w:rsidR="005A22AE" w:rsidRPr="00405FDD">
        <w:rPr>
          <w:rFonts w:ascii="Verdana" w:hAnsi="Verdana"/>
          <w:color w:val="222222"/>
          <w:sz w:val="14"/>
          <w:szCs w:val="14"/>
          <w:lang w:val="vi-VN"/>
        </w:rPr>
        <w:t xml:space="preserve"> phát triển</w:t>
      </w:r>
      <w:r w:rsidRPr="00405FDD">
        <w:rPr>
          <w:rFonts w:ascii="Verdana" w:hAnsi="Verdana"/>
          <w:color w:val="222222"/>
          <w:sz w:val="14"/>
          <w:szCs w:val="14"/>
          <w:lang w:val="vi-VN"/>
        </w:rPr>
        <w:t xml:space="preserve"> kiến </w:t>
      </w:r>
      <w:r w:rsidRPr="00405FDD">
        <w:rPr>
          <w:rFonts w:ascii="Arial" w:hAnsi="Arial" w:cs="Arial"/>
          <w:color w:val="222222"/>
          <w:sz w:val="14"/>
          <w:szCs w:val="14"/>
          <w:lang w:val="vi-VN"/>
        </w:rPr>
        <w:t>​​</w:t>
      </w:r>
      <w:r w:rsidR="005A22AE" w:rsidRPr="00405FDD">
        <w:rPr>
          <w:rFonts w:ascii="Verdana" w:hAnsi="Verdana"/>
          <w:color w:val="222222"/>
          <w:sz w:val="14"/>
          <w:szCs w:val="14"/>
          <w:lang w:val="vi-VN"/>
        </w:rPr>
        <w:t>thức chuyên môn</w:t>
      </w:r>
      <w:r w:rsidRPr="00405FDD">
        <w:rPr>
          <w:rFonts w:ascii="Verdana" w:hAnsi="Verdana"/>
          <w:color w:val="222222"/>
          <w:sz w:val="14"/>
          <w:szCs w:val="14"/>
          <w:lang w:val="vi-VN"/>
        </w:rPr>
        <w:t xml:space="preserve"> trong nhiều lĩnh vực nghiên cứu quản lý, kỹ năng quản lý con người, phân tích kinh doanh và tư duy quản lý, những thứ được coi là cần thiết cho trí t</w:t>
      </w:r>
      <w:r w:rsidR="005A22AE" w:rsidRPr="00405FDD">
        <w:rPr>
          <w:rFonts w:ascii="Verdana" w:hAnsi="Verdana"/>
          <w:color w:val="222222"/>
          <w:sz w:val="14"/>
          <w:szCs w:val="14"/>
          <w:lang w:val="vi-VN"/>
        </w:rPr>
        <w:t>uệ và phúc lợi xã hội</w:t>
      </w:r>
      <w:r w:rsidRPr="00405FDD">
        <w:rPr>
          <w:rFonts w:ascii="Verdana" w:hAnsi="Verdana"/>
          <w:color w:val="222222"/>
          <w:sz w:val="14"/>
          <w:szCs w:val="14"/>
          <w:lang w:val="vi-VN"/>
        </w:rPr>
        <w:t xml:space="preserve"> và quan trọng hơn là để trở nên xuất sắc trong thế giới kinh do</w:t>
      </w:r>
      <w:r w:rsidR="005A22AE" w:rsidRPr="00405FDD">
        <w:rPr>
          <w:rFonts w:ascii="Verdana" w:hAnsi="Verdana"/>
          <w:color w:val="222222"/>
          <w:sz w:val="14"/>
          <w:szCs w:val="14"/>
          <w:lang w:val="vi-VN"/>
        </w:rPr>
        <w:t>anh hiện đại. Thông qua</w:t>
      </w:r>
      <w:r w:rsidRPr="00405FDD">
        <w:rPr>
          <w:rFonts w:ascii="Verdana" w:hAnsi="Verdana"/>
          <w:color w:val="222222"/>
          <w:sz w:val="14"/>
          <w:szCs w:val="14"/>
          <w:lang w:val="vi-VN"/>
        </w:rPr>
        <w:t xml:space="preserve"> 6 tháng</w:t>
      </w:r>
      <w:r w:rsidR="005A22AE" w:rsidRPr="00405FDD">
        <w:rPr>
          <w:rFonts w:ascii="Verdana" w:hAnsi="Verdana"/>
          <w:color w:val="222222"/>
          <w:sz w:val="14"/>
          <w:szCs w:val="14"/>
          <w:lang w:val="vi-VN"/>
        </w:rPr>
        <w:t xml:space="preserve"> thực tập</w:t>
      </w:r>
      <w:r w:rsidRPr="00405FDD">
        <w:rPr>
          <w:rFonts w:ascii="Verdana" w:hAnsi="Verdana"/>
          <w:color w:val="222222"/>
          <w:sz w:val="14"/>
          <w:szCs w:val="14"/>
          <w:lang w:val="vi-VN"/>
        </w:rPr>
        <w:t xml:space="preserve"> trong một tổ chức, sinh viên sẽ có được kinh nghiệm làm việc quý giá để nâng cao triển vọng nghề nghiệp của mình hơn nữa và áp dụng tư duy liên quan đến sự phức tạp và các vấn đề chưa rõ ràng để phát triển các giải pháp sáng tạo.</w:t>
      </w:r>
    </w:p>
    <w:p w:rsidR="00A365E5" w:rsidRPr="00405FDD" w:rsidRDefault="00A365E5" w:rsidP="00C45ADB">
      <w:pPr>
        <w:pStyle w:val="BodyText"/>
        <w:spacing w:before="10"/>
        <w:jc w:val="both"/>
        <w:rPr>
          <w:sz w:val="11"/>
          <w:lang w:val="vi-VN"/>
        </w:rPr>
      </w:pPr>
    </w:p>
    <w:p w:rsidR="00A365E5" w:rsidRPr="00405FDD" w:rsidRDefault="00A365E5" w:rsidP="00C45ADB">
      <w:pPr>
        <w:pStyle w:val="HTMLPreformatted"/>
        <w:jc w:val="both"/>
        <w:rPr>
          <w:rFonts w:ascii="Verdana" w:hAnsi="Verdana"/>
          <w:b/>
          <w:color w:val="FFC000"/>
          <w:sz w:val="14"/>
          <w:szCs w:val="14"/>
          <w:lang w:val="vi-VN"/>
        </w:rPr>
      </w:pPr>
      <w:r w:rsidRPr="00405FDD">
        <w:rPr>
          <w:rFonts w:ascii="Verdana" w:hAnsi="Verdana"/>
          <w:b/>
          <w:color w:val="FFC000"/>
          <w:sz w:val="14"/>
          <w:szCs w:val="14"/>
          <w:lang w:val="vi-VN"/>
        </w:rPr>
        <w:t>PHƯƠNG PHÁP ĐÁNH GIÁ:</w:t>
      </w:r>
    </w:p>
    <w:p w:rsidR="00A365E5" w:rsidRPr="00405FDD" w:rsidRDefault="00A365E5" w:rsidP="00C45ADB">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Kết hợp giữa bài tập và kiểm tra</w:t>
      </w:r>
    </w:p>
    <w:p w:rsidR="00A365E5" w:rsidRPr="00405FDD" w:rsidRDefault="00A365E5" w:rsidP="00C45ADB">
      <w:pPr>
        <w:pStyle w:val="HTMLPreformatted"/>
        <w:jc w:val="both"/>
        <w:rPr>
          <w:rFonts w:ascii="Verdana" w:hAnsi="Verdana"/>
          <w:color w:val="222222"/>
          <w:sz w:val="14"/>
          <w:szCs w:val="14"/>
          <w:lang w:val="vi-VN"/>
        </w:rPr>
      </w:pPr>
    </w:p>
    <w:p w:rsidR="00A365E5" w:rsidRPr="00405FDD" w:rsidRDefault="0056166C" w:rsidP="00C45ADB">
      <w:pPr>
        <w:pStyle w:val="HTMLPreformatted"/>
        <w:jc w:val="both"/>
        <w:rPr>
          <w:rFonts w:ascii="Verdana" w:hAnsi="Verdana"/>
          <w:b/>
          <w:color w:val="FFC000"/>
          <w:sz w:val="14"/>
          <w:szCs w:val="14"/>
          <w:lang w:val="vi-VN"/>
        </w:rPr>
      </w:pPr>
      <w:r w:rsidRPr="00405FDD">
        <w:rPr>
          <w:rFonts w:ascii="Verdana" w:hAnsi="Verdana"/>
          <w:b/>
          <w:color w:val="FFC000"/>
          <w:sz w:val="14"/>
          <w:szCs w:val="14"/>
          <w:lang w:val="vi-VN"/>
        </w:rPr>
        <w:t>SỐ LƯỢNG HỌC PHẦN</w:t>
      </w:r>
      <w:r w:rsidR="00A365E5" w:rsidRPr="00405FDD">
        <w:rPr>
          <w:rFonts w:ascii="Verdana" w:hAnsi="Verdana"/>
          <w:b/>
          <w:color w:val="FFC000"/>
          <w:sz w:val="14"/>
          <w:szCs w:val="14"/>
          <w:lang w:val="vi-VN"/>
        </w:rPr>
        <w:t>:</w:t>
      </w:r>
    </w:p>
    <w:p w:rsidR="00A365E5" w:rsidRPr="00405FDD" w:rsidRDefault="00A365E5" w:rsidP="00C45ADB">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9</w:t>
      </w:r>
    </w:p>
    <w:p w:rsidR="0056166C" w:rsidRPr="00405FDD" w:rsidRDefault="0056166C" w:rsidP="00C45ADB">
      <w:pPr>
        <w:pStyle w:val="HTMLPreformatted"/>
        <w:jc w:val="both"/>
        <w:rPr>
          <w:rFonts w:ascii="Verdana" w:hAnsi="Verdana"/>
          <w:b/>
          <w:color w:val="FFC000"/>
          <w:sz w:val="14"/>
          <w:szCs w:val="14"/>
          <w:lang w:val="vi-VN"/>
        </w:rPr>
      </w:pPr>
    </w:p>
    <w:p w:rsidR="00A365E5" w:rsidRPr="00405FDD" w:rsidRDefault="0056166C" w:rsidP="00C45ADB">
      <w:pPr>
        <w:pStyle w:val="HTMLPreformatted"/>
        <w:jc w:val="both"/>
        <w:rPr>
          <w:rFonts w:ascii="Verdana" w:hAnsi="Verdana"/>
          <w:b/>
          <w:color w:val="FFC000"/>
          <w:sz w:val="14"/>
          <w:szCs w:val="14"/>
          <w:lang w:val="vi-VN"/>
        </w:rPr>
      </w:pPr>
      <w:r w:rsidRPr="00405FDD">
        <w:rPr>
          <w:rFonts w:ascii="Verdana" w:hAnsi="Verdana"/>
          <w:b/>
          <w:color w:val="FFC000"/>
          <w:sz w:val="14"/>
          <w:szCs w:val="14"/>
          <w:lang w:val="vi-VN"/>
        </w:rPr>
        <w:t xml:space="preserve">TÓM TẮT ĐƠN VỊ: </w:t>
      </w:r>
    </w:p>
    <w:p w:rsidR="0056166C" w:rsidRPr="00405FDD" w:rsidRDefault="0056166C" w:rsidP="00C45ADB">
      <w:pPr>
        <w:pStyle w:val="HTMLPreformatted"/>
        <w:jc w:val="both"/>
        <w:rPr>
          <w:rFonts w:ascii="Verdana" w:hAnsi="Verdana"/>
          <w:color w:val="222222"/>
          <w:sz w:val="14"/>
          <w:szCs w:val="14"/>
          <w:lang w:val="vi-VN"/>
        </w:rPr>
      </w:pPr>
    </w:p>
    <w:p w:rsidR="00A365E5" w:rsidRPr="00405FDD" w:rsidRDefault="00A365E5" w:rsidP="00C45ADB">
      <w:pPr>
        <w:pStyle w:val="HTMLPreformatted"/>
        <w:jc w:val="both"/>
        <w:rPr>
          <w:rFonts w:ascii="Verdana" w:hAnsi="Verdana"/>
          <w:b/>
          <w:sz w:val="14"/>
          <w:szCs w:val="14"/>
          <w:lang w:val="vi-VN"/>
        </w:rPr>
      </w:pPr>
      <w:r w:rsidRPr="00405FDD">
        <w:rPr>
          <w:rFonts w:ascii="Verdana" w:hAnsi="Verdana"/>
          <w:b/>
          <w:sz w:val="14"/>
          <w:szCs w:val="14"/>
          <w:lang w:val="vi-VN"/>
        </w:rPr>
        <w:t>ADHTM501 Quản lý Tài chính Ứng dụng trong Dịch vụ</w:t>
      </w:r>
    </w:p>
    <w:p w:rsidR="00A365E5" w:rsidRPr="00405FDD" w:rsidRDefault="00A365E5" w:rsidP="00C45ADB">
      <w:pPr>
        <w:pStyle w:val="HTMLPreformatted"/>
        <w:jc w:val="both"/>
        <w:rPr>
          <w:rFonts w:ascii="Verdana" w:hAnsi="Verdana"/>
          <w:color w:val="222222"/>
          <w:sz w:val="14"/>
          <w:szCs w:val="14"/>
          <w:lang w:val="vi-VN"/>
        </w:rPr>
      </w:pPr>
    </w:p>
    <w:p w:rsidR="00A365E5" w:rsidRPr="00405FDD" w:rsidRDefault="00A365E5" w:rsidP="00C45ADB">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Học phần nhằm trang bị cho sinh viên những hiểu biết tốt và có ý nghĩa về tài chính và kế toán trong ngành dịch vụ. Sinh viên sẽ có được các kỹ năng kế toán và tài chính cần thiết để đạt được lợi nhuận bền vững cho các bên liên qua</w:t>
      </w:r>
      <w:r w:rsidR="0056166C" w:rsidRPr="00405FDD">
        <w:rPr>
          <w:rFonts w:ascii="Verdana" w:hAnsi="Verdana"/>
          <w:color w:val="222222"/>
          <w:sz w:val="14"/>
          <w:szCs w:val="14"/>
          <w:lang w:val="vi-VN"/>
        </w:rPr>
        <w:t>n khác nhau. Học phần này sẽ</w:t>
      </w:r>
      <w:r w:rsidRPr="00405FDD">
        <w:rPr>
          <w:rFonts w:ascii="Verdana" w:hAnsi="Verdana"/>
          <w:color w:val="222222"/>
          <w:sz w:val="14"/>
          <w:szCs w:val="14"/>
          <w:lang w:val="vi-VN"/>
        </w:rPr>
        <w:t xml:space="preserve"> </w:t>
      </w:r>
      <w:r w:rsidR="0056166C" w:rsidRPr="00405FDD">
        <w:rPr>
          <w:rFonts w:ascii="Verdana" w:hAnsi="Verdana"/>
          <w:color w:val="222222"/>
          <w:sz w:val="14"/>
          <w:szCs w:val="14"/>
          <w:lang w:val="vi-VN"/>
        </w:rPr>
        <w:t>gồm quản lý kế toán</w:t>
      </w:r>
      <w:r w:rsidRPr="00405FDD">
        <w:rPr>
          <w:rFonts w:ascii="Verdana" w:hAnsi="Verdana"/>
          <w:color w:val="222222"/>
          <w:sz w:val="14"/>
          <w:szCs w:val="14"/>
          <w:lang w:val="vi-VN"/>
        </w:rPr>
        <w:t xml:space="preserve"> bao gồm chi phí, ngân sách và các nguyên tắc cơ bản của tài chính doanh nghiệp và đầu tư.</w:t>
      </w:r>
    </w:p>
    <w:p w:rsidR="00A365E5" w:rsidRPr="00405FDD" w:rsidRDefault="00A365E5" w:rsidP="00C45ADB">
      <w:pPr>
        <w:pStyle w:val="BodyText"/>
        <w:spacing w:before="1"/>
        <w:jc w:val="both"/>
        <w:rPr>
          <w:lang w:val="vi-VN"/>
        </w:rPr>
      </w:pPr>
    </w:p>
    <w:p w:rsidR="00A365E5" w:rsidRPr="00405FDD" w:rsidRDefault="00A365E5" w:rsidP="00C45ADB">
      <w:pPr>
        <w:pStyle w:val="HTMLPreformatted"/>
        <w:jc w:val="both"/>
        <w:rPr>
          <w:rFonts w:ascii="Verdana" w:hAnsi="Verdana"/>
          <w:b/>
          <w:color w:val="222222"/>
          <w:sz w:val="14"/>
          <w:szCs w:val="14"/>
          <w:lang w:val="vi-VN"/>
        </w:rPr>
      </w:pPr>
      <w:r w:rsidRPr="00405FDD">
        <w:rPr>
          <w:rFonts w:ascii="Verdana" w:hAnsi="Verdana"/>
          <w:b/>
          <w:color w:val="222222"/>
          <w:sz w:val="14"/>
          <w:szCs w:val="14"/>
          <w:lang w:val="vi-VN"/>
        </w:rPr>
        <w:t>ADHTM501 Nghiên cứu và Hành vi Người tiêu dùng</w:t>
      </w:r>
    </w:p>
    <w:p w:rsidR="00A365E5" w:rsidRPr="00405FDD" w:rsidRDefault="00A365E5" w:rsidP="00C45ADB">
      <w:pPr>
        <w:pStyle w:val="HTMLPreformatted"/>
        <w:jc w:val="both"/>
        <w:rPr>
          <w:rFonts w:ascii="Verdana" w:hAnsi="Verdana"/>
          <w:color w:val="222222"/>
          <w:sz w:val="14"/>
          <w:szCs w:val="14"/>
          <w:lang w:val="vi-VN"/>
        </w:rPr>
      </w:pPr>
    </w:p>
    <w:p w:rsidR="00A365E5" w:rsidRPr="00405FDD" w:rsidRDefault="0056166C" w:rsidP="00C45ADB">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 xml:space="preserve">Học phần </w:t>
      </w:r>
      <w:r w:rsidR="00A365E5" w:rsidRPr="00405FDD">
        <w:rPr>
          <w:rFonts w:ascii="Verdana" w:hAnsi="Verdana"/>
          <w:color w:val="222222"/>
          <w:sz w:val="14"/>
          <w:szCs w:val="14"/>
          <w:lang w:val="vi-VN"/>
        </w:rPr>
        <w:t>được phát triển để cung cấp phân tích toàn diện về hành vi của cá nhân và nhóm trong tổ chức. Học sinh cần thu nhận và phát triển kỹ năng đưa ra quyết định hợp lý trong quá trình Hành vi tổ chức. Con người luôn được coi là quan trọng trong việc quản lý tổ chức và quan trọng trong từng khía cạnh chức năng của quản lý và không kém phần quan trọng trong việc sử dụng hiệu quả các nguồn lực. Bởi vì điều này, hành vi tổ chức đã chiếm một tầm quan trọng lớn. Sinh viên cần hiểu làm thế nào một tổ chức có thể được quản lý hiệu quả hơn và đồng thời, nâng cao chất lượng cuộc sống làm việc của nhân viên.</w:t>
      </w:r>
    </w:p>
    <w:p w:rsidR="00A365E5" w:rsidRPr="00405FDD" w:rsidRDefault="00A365E5" w:rsidP="00C45ADB">
      <w:pPr>
        <w:pStyle w:val="HTMLPreformatted"/>
        <w:jc w:val="both"/>
        <w:rPr>
          <w:rFonts w:ascii="Verdana" w:hAnsi="Verdana"/>
          <w:color w:val="222222"/>
          <w:sz w:val="14"/>
          <w:szCs w:val="14"/>
          <w:lang w:val="vi-VN"/>
        </w:rPr>
      </w:pPr>
    </w:p>
    <w:p w:rsidR="00A365E5" w:rsidRPr="00405FDD" w:rsidRDefault="00A365E5" w:rsidP="00C45ADB">
      <w:pPr>
        <w:pStyle w:val="HTMLPreformatted"/>
        <w:jc w:val="both"/>
        <w:rPr>
          <w:rFonts w:ascii="Verdana" w:hAnsi="Verdana"/>
          <w:b/>
          <w:color w:val="222222"/>
          <w:sz w:val="14"/>
          <w:szCs w:val="14"/>
          <w:lang w:val="vi-VN"/>
        </w:rPr>
      </w:pPr>
      <w:r w:rsidRPr="00405FDD">
        <w:rPr>
          <w:rFonts w:ascii="Verdana" w:hAnsi="Verdana"/>
          <w:b/>
          <w:color w:val="222222"/>
          <w:sz w:val="14"/>
          <w:szCs w:val="14"/>
          <w:lang w:val="vi-VN"/>
        </w:rPr>
        <w:t>ADBM503 Kinh doanh quốc tế</w:t>
      </w:r>
    </w:p>
    <w:p w:rsidR="00A365E5" w:rsidRPr="00405FDD" w:rsidRDefault="00A365E5" w:rsidP="00C45ADB">
      <w:pPr>
        <w:pStyle w:val="HTMLPreformatted"/>
        <w:jc w:val="both"/>
        <w:rPr>
          <w:rFonts w:ascii="Verdana" w:hAnsi="Verdana"/>
          <w:color w:val="222222"/>
          <w:sz w:val="14"/>
          <w:szCs w:val="14"/>
          <w:lang w:val="vi-VN"/>
        </w:rPr>
      </w:pPr>
    </w:p>
    <w:p w:rsidR="00A365E5" w:rsidRPr="00405FDD" w:rsidRDefault="00A365E5" w:rsidP="00C45ADB">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Học phần này nhằm cung cấp cho sinh viên hiểu biết về các khái niệm và chiến lược kinh doanh quốc tế, phân tích các phương thức gia nhập quốc tế bao gồm chiến lược xuất khẩu và nhập khẩu, đầu tư trực tiếp nước ngoài, hợp tác xuyên biên giớ</w:t>
      </w:r>
      <w:r w:rsidR="0056166C" w:rsidRPr="00405FDD">
        <w:rPr>
          <w:rFonts w:ascii="Verdana" w:hAnsi="Verdana"/>
          <w:color w:val="222222"/>
          <w:sz w:val="14"/>
          <w:szCs w:val="14"/>
          <w:lang w:val="vi-VN"/>
        </w:rPr>
        <w:t xml:space="preserve">i và tác động ảnh hưởng của </w:t>
      </w:r>
      <w:r w:rsidRPr="00405FDD">
        <w:rPr>
          <w:rFonts w:ascii="Verdana" w:hAnsi="Verdana"/>
          <w:color w:val="222222"/>
          <w:sz w:val="14"/>
          <w:szCs w:val="14"/>
          <w:lang w:val="vi-VN"/>
        </w:rPr>
        <w:t>chính phủ đối với thương mại. Trọng tâm là bồi dưỡng và duy trì các kỹ năng của sinh viên như các nhà phân tích kinh doanh quốc tế chuyên nghiệp và người giải quyết vấn đề.</w:t>
      </w:r>
    </w:p>
    <w:p w:rsidR="00A365E5" w:rsidRDefault="00A365E5" w:rsidP="00C45ADB">
      <w:pPr>
        <w:pStyle w:val="HTMLPreformatted"/>
        <w:jc w:val="both"/>
        <w:rPr>
          <w:rFonts w:ascii="Verdana" w:hAnsi="Verdana"/>
          <w:b/>
          <w:color w:val="222222"/>
          <w:sz w:val="14"/>
          <w:szCs w:val="14"/>
        </w:rPr>
      </w:pPr>
    </w:p>
    <w:p w:rsidR="00237EE4" w:rsidRDefault="00237EE4" w:rsidP="00237EE4">
      <w:pPr>
        <w:pStyle w:val="HTMLPreformatted"/>
        <w:jc w:val="both"/>
        <w:rPr>
          <w:rFonts w:ascii="Verdana" w:hAnsi="Verdana"/>
          <w:b/>
          <w:color w:val="222222"/>
          <w:sz w:val="14"/>
          <w:szCs w:val="14"/>
          <w:lang w:val="vi-VN"/>
        </w:rPr>
      </w:pPr>
    </w:p>
    <w:p w:rsidR="00AF5BF1" w:rsidRDefault="00AF5BF1" w:rsidP="00C45ADB">
      <w:pPr>
        <w:pStyle w:val="HTMLPreformatted"/>
        <w:jc w:val="both"/>
        <w:rPr>
          <w:rFonts w:ascii="Verdana" w:hAnsi="Verdana"/>
          <w:b/>
          <w:color w:val="222222"/>
          <w:sz w:val="14"/>
          <w:szCs w:val="14"/>
          <w:lang w:val="vi-VN"/>
        </w:rPr>
      </w:pPr>
    </w:p>
    <w:p w:rsidR="00AF5BF1" w:rsidRDefault="00AF5BF1" w:rsidP="00C45ADB">
      <w:pPr>
        <w:pStyle w:val="HTMLPreformatted"/>
        <w:jc w:val="both"/>
        <w:rPr>
          <w:rFonts w:ascii="Verdana" w:hAnsi="Verdana"/>
          <w:color w:val="222222"/>
          <w:sz w:val="14"/>
          <w:szCs w:val="14"/>
          <w:lang w:val="vi-VN"/>
        </w:rPr>
      </w:pPr>
    </w:p>
    <w:p w:rsidR="00AF5BF1" w:rsidRPr="00405FDD" w:rsidRDefault="00AF5BF1" w:rsidP="00AF5BF1">
      <w:pPr>
        <w:pStyle w:val="HTMLPreformatted"/>
        <w:jc w:val="both"/>
        <w:rPr>
          <w:rFonts w:ascii="Verdana" w:hAnsi="Verdana"/>
          <w:b/>
          <w:color w:val="222222"/>
          <w:sz w:val="14"/>
          <w:szCs w:val="14"/>
          <w:lang w:val="vi-VN"/>
        </w:rPr>
      </w:pPr>
      <w:r w:rsidRPr="00405FDD">
        <w:rPr>
          <w:rFonts w:ascii="Verdana" w:hAnsi="Verdana"/>
          <w:b/>
          <w:color w:val="FFC000"/>
          <w:sz w:val="14"/>
          <w:szCs w:val="14"/>
          <w:lang w:val="vi-VN"/>
        </w:rPr>
        <w:lastRenderedPageBreak/>
        <w:t>KẾT QUẢ CHƯƠNG TRÌNH HỌC:</w:t>
      </w:r>
    </w:p>
    <w:p w:rsidR="00AF5BF1" w:rsidRPr="00405FDD" w:rsidRDefault="00AF5BF1" w:rsidP="00AF5BF1">
      <w:pPr>
        <w:pStyle w:val="HTMLPreformatted"/>
        <w:jc w:val="both"/>
        <w:rPr>
          <w:rFonts w:ascii="Verdana" w:hAnsi="Verdana"/>
          <w:color w:val="222222"/>
          <w:sz w:val="14"/>
          <w:szCs w:val="14"/>
          <w:lang w:val="vi-VN"/>
        </w:rPr>
      </w:pPr>
    </w:p>
    <w:p w:rsidR="00AF5BF1" w:rsidRPr="00405FDD" w:rsidRDefault="00AF5BF1" w:rsidP="00AF5BF1">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Sau khi hoàn thành chương trình, học sinh sẽ có thể:</w:t>
      </w:r>
    </w:p>
    <w:p w:rsidR="00AF5BF1" w:rsidRPr="00405FDD" w:rsidRDefault="00AF5BF1" w:rsidP="00AF5BF1">
      <w:pPr>
        <w:pStyle w:val="HTMLPreformatted"/>
        <w:tabs>
          <w:tab w:val="clear" w:pos="916"/>
          <w:tab w:val="left" w:pos="567"/>
        </w:tabs>
        <w:jc w:val="both"/>
        <w:rPr>
          <w:rFonts w:ascii="Verdana" w:hAnsi="Verdana"/>
          <w:color w:val="222222"/>
          <w:sz w:val="14"/>
          <w:szCs w:val="14"/>
          <w:lang w:val="vi-VN"/>
        </w:rPr>
      </w:pPr>
      <w:r w:rsidRPr="00405FDD">
        <w:rPr>
          <w:rFonts w:ascii="Verdana" w:hAnsi="Verdana"/>
          <w:color w:val="222222"/>
          <w:sz w:val="14"/>
          <w:szCs w:val="14"/>
          <w:lang w:val="vi-VN"/>
        </w:rPr>
        <w:t xml:space="preserve">• </w:t>
      </w:r>
      <w:r w:rsidRPr="00405FDD">
        <w:rPr>
          <w:rFonts w:ascii="Verdana" w:hAnsi="Verdana"/>
          <w:color w:val="222222"/>
          <w:sz w:val="14"/>
          <w:szCs w:val="14"/>
          <w:lang w:val="vi-VN"/>
        </w:rPr>
        <w:tab/>
        <w:t>Phát triển sự hiểu biết về các khái niệm cơ bản trong quản lý kinh doanh ở quy mô quốc gia và toàn cầu</w:t>
      </w:r>
    </w:p>
    <w:p w:rsidR="00AF5BF1" w:rsidRPr="00405FDD" w:rsidRDefault="00AF5BF1" w:rsidP="00AF5BF1">
      <w:pPr>
        <w:pStyle w:val="HTMLPreformatted"/>
        <w:tabs>
          <w:tab w:val="clear" w:pos="916"/>
          <w:tab w:val="left" w:pos="567"/>
        </w:tabs>
        <w:jc w:val="both"/>
        <w:rPr>
          <w:rFonts w:ascii="Verdana" w:hAnsi="Verdana"/>
          <w:color w:val="222222"/>
          <w:sz w:val="14"/>
          <w:szCs w:val="14"/>
          <w:lang w:val="vi-VN"/>
        </w:rPr>
      </w:pPr>
      <w:r w:rsidRPr="00405FDD">
        <w:rPr>
          <w:rFonts w:ascii="Verdana" w:hAnsi="Verdana"/>
          <w:color w:val="222222"/>
          <w:sz w:val="14"/>
          <w:szCs w:val="14"/>
          <w:lang w:val="vi-VN"/>
        </w:rPr>
        <w:t xml:space="preserve">• </w:t>
      </w:r>
      <w:r w:rsidRPr="00405FDD">
        <w:rPr>
          <w:rFonts w:ascii="Verdana" w:hAnsi="Verdana"/>
          <w:color w:val="222222"/>
          <w:sz w:val="14"/>
          <w:szCs w:val="14"/>
          <w:lang w:val="vi-VN"/>
        </w:rPr>
        <w:tab/>
        <w:t>Phát triển khả năng phân tích trong kinh doanh và quản lý</w:t>
      </w:r>
    </w:p>
    <w:p w:rsidR="00AF5BF1" w:rsidRPr="00405FDD" w:rsidRDefault="00AF5BF1" w:rsidP="00AF5BF1">
      <w:pPr>
        <w:pStyle w:val="HTMLPreformatted"/>
        <w:numPr>
          <w:ilvl w:val="0"/>
          <w:numId w:val="2"/>
        </w:numPr>
        <w:ind w:left="0"/>
        <w:jc w:val="both"/>
        <w:rPr>
          <w:rFonts w:ascii="Verdana" w:hAnsi="Verdana"/>
          <w:color w:val="222222"/>
          <w:sz w:val="14"/>
          <w:szCs w:val="14"/>
          <w:lang w:val="vi-VN"/>
        </w:rPr>
      </w:pPr>
      <w:r w:rsidRPr="00405FDD">
        <w:rPr>
          <w:rFonts w:ascii="Verdana" w:hAnsi="Verdana"/>
          <w:color w:val="222222"/>
          <w:sz w:val="14"/>
          <w:szCs w:val="14"/>
          <w:lang w:val="vi-VN"/>
        </w:rPr>
        <w:t xml:space="preserve"> Phát triển sự đánh giá và hiểu biết về thực tiễn kinh doanh hiện tại</w:t>
      </w:r>
    </w:p>
    <w:p w:rsidR="00AF5BF1" w:rsidRPr="00405FDD" w:rsidRDefault="00AF5BF1" w:rsidP="00AF5BF1">
      <w:pPr>
        <w:pStyle w:val="HTMLPreformatted"/>
        <w:tabs>
          <w:tab w:val="clear" w:pos="916"/>
          <w:tab w:val="left" w:pos="567"/>
        </w:tabs>
        <w:jc w:val="both"/>
        <w:rPr>
          <w:rFonts w:ascii="Verdana" w:hAnsi="Verdana"/>
          <w:color w:val="222222"/>
          <w:sz w:val="14"/>
          <w:szCs w:val="14"/>
          <w:lang w:val="vi-VN"/>
        </w:rPr>
      </w:pPr>
      <w:r w:rsidRPr="00405FDD">
        <w:rPr>
          <w:rFonts w:ascii="Verdana" w:hAnsi="Verdana"/>
          <w:color w:val="222222"/>
          <w:sz w:val="14"/>
          <w:szCs w:val="14"/>
          <w:lang w:val="vi-VN"/>
        </w:rPr>
        <w:t xml:space="preserve">• </w:t>
      </w:r>
      <w:r w:rsidRPr="00405FDD">
        <w:rPr>
          <w:rFonts w:ascii="Verdana" w:hAnsi="Verdana"/>
          <w:color w:val="222222"/>
          <w:sz w:val="14"/>
          <w:szCs w:val="14"/>
          <w:lang w:val="vi-VN"/>
        </w:rPr>
        <w:tab/>
        <w:t>Xác định những thách thức của môi trường kinh doanh địa phương hoặc toàn cầu và các chiến lược dẫn đến tăng trưởng kinh doanh, với tỷ suất lợi nhuận đáng kể hơn và doanh thu lớn hơn</w:t>
      </w:r>
    </w:p>
    <w:p w:rsidR="00AF5BF1" w:rsidRPr="00405FDD" w:rsidRDefault="00AF5BF1" w:rsidP="00AF5BF1">
      <w:pPr>
        <w:pStyle w:val="HTMLPreformatted"/>
        <w:tabs>
          <w:tab w:val="clear" w:pos="916"/>
          <w:tab w:val="left" w:pos="567"/>
        </w:tabs>
        <w:jc w:val="both"/>
        <w:rPr>
          <w:rFonts w:ascii="Verdana" w:hAnsi="Verdana"/>
          <w:color w:val="222222"/>
          <w:sz w:val="14"/>
          <w:szCs w:val="14"/>
          <w:lang w:val="vi-VN"/>
        </w:rPr>
      </w:pPr>
      <w:r w:rsidRPr="00405FDD">
        <w:rPr>
          <w:rFonts w:ascii="Verdana" w:hAnsi="Verdana"/>
          <w:color w:val="222222"/>
          <w:sz w:val="14"/>
          <w:szCs w:val="14"/>
          <w:lang w:val="vi-VN"/>
        </w:rPr>
        <w:t xml:space="preserve">• </w:t>
      </w:r>
      <w:r w:rsidRPr="00405FDD">
        <w:rPr>
          <w:rFonts w:ascii="Verdana" w:hAnsi="Verdana"/>
          <w:color w:val="222222"/>
          <w:sz w:val="14"/>
          <w:szCs w:val="14"/>
          <w:lang w:val="vi-VN"/>
        </w:rPr>
        <w:tab/>
        <w:t>Thể hiện các kỹ năng giao tiếp, tự học, nghiên cứu và thuyết trình thông qua khóa học</w:t>
      </w:r>
    </w:p>
    <w:p w:rsidR="00AF5BF1" w:rsidRDefault="00AF5BF1" w:rsidP="00AF5BF1">
      <w:pPr>
        <w:pStyle w:val="HTMLPreformatted"/>
        <w:tabs>
          <w:tab w:val="clear" w:pos="916"/>
          <w:tab w:val="left" w:pos="567"/>
        </w:tabs>
        <w:jc w:val="both"/>
        <w:rPr>
          <w:rFonts w:ascii="Verdana" w:hAnsi="Verdana"/>
          <w:color w:val="222222"/>
          <w:sz w:val="14"/>
          <w:szCs w:val="14"/>
          <w:lang w:val="vi-VN"/>
        </w:rPr>
      </w:pPr>
      <w:r w:rsidRPr="00405FDD">
        <w:rPr>
          <w:rFonts w:ascii="Verdana" w:hAnsi="Verdana"/>
          <w:color w:val="222222"/>
          <w:sz w:val="14"/>
          <w:szCs w:val="14"/>
          <w:lang w:val="vi-VN"/>
        </w:rPr>
        <w:t xml:space="preserve">• </w:t>
      </w:r>
      <w:r w:rsidRPr="00405FDD">
        <w:rPr>
          <w:rFonts w:ascii="Verdana" w:hAnsi="Verdana"/>
          <w:color w:val="222222"/>
          <w:sz w:val="14"/>
          <w:szCs w:val="14"/>
          <w:lang w:val="vi-VN"/>
        </w:rPr>
        <w:tab/>
        <w:t>Có đầy đủ kỹ năng và kinh nghiệm làm việc thông qua đào tạo thực tế cho nghề nghiệp của họ hoặc nghiên cứu sâu hơn trong lĩnh vực kinh doanh và quản lý.</w:t>
      </w:r>
    </w:p>
    <w:p w:rsidR="00AF5BF1" w:rsidRPr="00AF5BF1" w:rsidRDefault="00AF5BF1" w:rsidP="00AF5BF1">
      <w:pPr>
        <w:pStyle w:val="HTMLPreformatted"/>
        <w:tabs>
          <w:tab w:val="clear" w:pos="916"/>
          <w:tab w:val="left" w:pos="567"/>
        </w:tabs>
        <w:ind w:left="142"/>
        <w:jc w:val="both"/>
        <w:rPr>
          <w:rFonts w:ascii="Verdana" w:hAnsi="Verdana"/>
          <w:color w:val="222222"/>
          <w:sz w:val="14"/>
          <w:szCs w:val="14"/>
          <w:lang w:val="vi-VN"/>
        </w:rPr>
      </w:pPr>
    </w:p>
    <w:p w:rsidR="00AF5BF1" w:rsidRPr="00405FDD" w:rsidRDefault="00AF5BF1" w:rsidP="00AF5BF1">
      <w:pPr>
        <w:jc w:val="both"/>
        <w:rPr>
          <w:b/>
          <w:sz w:val="14"/>
          <w:lang w:val="vi-VN"/>
        </w:rPr>
      </w:pPr>
      <w:r w:rsidRPr="00405FDD">
        <w:rPr>
          <w:b/>
          <w:color w:val="FFC000"/>
          <w:sz w:val="14"/>
          <w:lang w:val="vi-VN"/>
        </w:rPr>
        <w:t>NƠI CẤP VĂN BẰNG:</w:t>
      </w:r>
    </w:p>
    <w:p w:rsidR="00AF5BF1" w:rsidRPr="00405FDD" w:rsidRDefault="00AF5BF1" w:rsidP="00AF5BF1">
      <w:pPr>
        <w:spacing w:before="15"/>
        <w:jc w:val="both"/>
        <w:rPr>
          <w:sz w:val="14"/>
          <w:lang w:val="vi-VN"/>
        </w:rPr>
      </w:pPr>
      <w:r w:rsidRPr="00405FDD">
        <w:rPr>
          <w:color w:val="12171D"/>
          <w:sz w:val="14"/>
          <w:lang w:val="vi-VN"/>
        </w:rPr>
        <w:t>Global School of Technology and Management</w:t>
      </w:r>
    </w:p>
    <w:p w:rsidR="00AF5BF1" w:rsidRPr="00405FDD" w:rsidRDefault="00AF5BF1" w:rsidP="00AF5BF1">
      <w:pPr>
        <w:pStyle w:val="BodyText"/>
        <w:spacing w:before="9"/>
        <w:jc w:val="both"/>
        <w:rPr>
          <w:sz w:val="16"/>
          <w:lang w:val="vi-VN"/>
        </w:rPr>
      </w:pPr>
    </w:p>
    <w:p w:rsidR="00AF5BF1" w:rsidRPr="00405FDD" w:rsidRDefault="00AF5BF1" w:rsidP="00AF5BF1">
      <w:pPr>
        <w:spacing w:before="1"/>
        <w:jc w:val="both"/>
        <w:rPr>
          <w:b/>
          <w:sz w:val="14"/>
          <w:lang w:val="vi-VN"/>
        </w:rPr>
      </w:pPr>
      <w:r w:rsidRPr="00405FDD">
        <w:rPr>
          <w:b/>
          <w:color w:val="FFC000"/>
          <w:sz w:val="14"/>
          <w:lang w:val="vi-VN"/>
        </w:rPr>
        <w:t>SỐ GIỜ LIÊN HỆ:</w:t>
      </w:r>
    </w:p>
    <w:p w:rsidR="00AF5BF1" w:rsidRPr="00405FDD" w:rsidRDefault="00AF5BF1" w:rsidP="00AF5BF1">
      <w:pPr>
        <w:spacing w:before="14"/>
        <w:jc w:val="both"/>
        <w:rPr>
          <w:sz w:val="14"/>
          <w:lang w:val="vi-VN"/>
        </w:rPr>
      </w:pPr>
      <w:r w:rsidRPr="00405FDD">
        <w:rPr>
          <w:color w:val="12171D"/>
          <w:sz w:val="14"/>
          <w:lang w:val="vi-VN"/>
        </w:rPr>
        <w:t>210</w:t>
      </w:r>
    </w:p>
    <w:p w:rsidR="00AF5BF1" w:rsidRDefault="00AF5BF1" w:rsidP="00C45ADB">
      <w:pPr>
        <w:pStyle w:val="HTMLPreformatted"/>
        <w:jc w:val="both"/>
        <w:rPr>
          <w:rFonts w:ascii="Verdana" w:hAnsi="Verdana"/>
          <w:color w:val="222222"/>
          <w:sz w:val="14"/>
          <w:szCs w:val="14"/>
          <w:lang w:val="vi-VN"/>
        </w:rPr>
      </w:pPr>
    </w:p>
    <w:p w:rsidR="00AF5BF1" w:rsidRDefault="00AF5BF1" w:rsidP="00C45ADB">
      <w:pPr>
        <w:pStyle w:val="HTMLPreformatted"/>
        <w:jc w:val="both"/>
        <w:rPr>
          <w:rFonts w:ascii="Verdana" w:hAnsi="Verdana"/>
          <w:color w:val="222222"/>
          <w:sz w:val="14"/>
          <w:szCs w:val="14"/>
          <w:lang w:val="vi-VN"/>
        </w:rPr>
      </w:pPr>
    </w:p>
    <w:p w:rsidR="00AF5BF1" w:rsidRDefault="00AF5BF1" w:rsidP="00C45ADB">
      <w:pPr>
        <w:pStyle w:val="HTMLPreformatted"/>
        <w:jc w:val="both"/>
        <w:rPr>
          <w:rFonts w:ascii="Verdana" w:hAnsi="Verdana"/>
          <w:color w:val="222222"/>
          <w:sz w:val="14"/>
          <w:szCs w:val="14"/>
          <w:lang w:val="vi-VN"/>
        </w:rPr>
      </w:pPr>
    </w:p>
    <w:p w:rsidR="00AF5BF1" w:rsidRPr="00405FDD" w:rsidRDefault="00AF5BF1" w:rsidP="00AF5BF1">
      <w:pPr>
        <w:pStyle w:val="HTMLPreformatted"/>
        <w:jc w:val="both"/>
        <w:rPr>
          <w:rFonts w:ascii="Verdana" w:hAnsi="Verdana"/>
          <w:b/>
          <w:color w:val="222222"/>
          <w:sz w:val="14"/>
          <w:szCs w:val="14"/>
          <w:lang w:val="vi-VN"/>
        </w:rPr>
      </w:pPr>
      <w:r w:rsidRPr="00405FDD">
        <w:rPr>
          <w:rFonts w:ascii="Verdana" w:hAnsi="Verdana"/>
          <w:b/>
          <w:color w:val="222222"/>
          <w:sz w:val="14"/>
          <w:szCs w:val="14"/>
          <w:lang w:val="vi-VN"/>
        </w:rPr>
        <w:t xml:space="preserve">ADBM501 Hệ thống thông tin quản lý </w:t>
      </w:r>
    </w:p>
    <w:p w:rsidR="00AF5BF1" w:rsidRPr="00405FDD" w:rsidRDefault="00AF5BF1" w:rsidP="00AF5BF1">
      <w:pPr>
        <w:pStyle w:val="HTMLPreformatted"/>
        <w:jc w:val="both"/>
        <w:rPr>
          <w:rFonts w:ascii="Verdana" w:hAnsi="Verdana"/>
          <w:color w:val="222222"/>
          <w:sz w:val="14"/>
          <w:szCs w:val="14"/>
          <w:lang w:val="vi-VN"/>
        </w:rPr>
      </w:pPr>
    </w:p>
    <w:p w:rsidR="00AF5BF1" w:rsidRPr="00405FDD" w:rsidRDefault="00AF5BF1" w:rsidP="00AF5BF1">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Nền kinh tế kỹ thuật số đã làm biến đổi nhiều quy trình kinh doanh truyền thống. Hầu hết các tổ chức yêu cầu một loạt các hệ thống thông tin để duy trì một hệ sinh thái kinh doanh hiện đại thông qua hệ thống hoạch định nguồn lực doanh nghiệp để tổ chức sản xuất, hệ thống điều hành hỗ trợ ra quyết định, hệ thống quản lý quan hệ khách hàng, quản lý dòng tiền, v.v. Học phần này sẽ trang bị cho sinh viên thông tin công nghệ được sử dụng để tạo ra và nâng cao cả định vị cạnh tranh và thực hành quản lý hiệu quả trong kinh doanh và thương mại.</w:t>
      </w:r>
    </w:p>
    <w:p w:rsidR="00AF5BF1" w:rsidRPr="00405FDD" w:rsidRDefault="00AF5BF1" w:rsidP="00AF5BF1">
      <w:pPr>
        <w:pStyle w:val="HTMLPreformatted"/>
        <w:jc w:val="both"/>
        <w:rPr>
          <w:rFonts w:ascii="Verdana" w:hAnsi="Verdana"/>
          <w:color w:val="222222"/>
          <w:sz w:val="14"/>
          <w:szCs w:val="14"/>
          <w:lang w:val="vi-VN"/>
        </w:rPr>
      </w:pPr>
    </w:p>
    <w:p w:rsidR="00AF5BF1" w:rsidRPr="00405FDD" w:rsidRDefault="00AF5BF1" w:rsidP="00AF5BF1">
      <w:pPr>
        <w:pStyle w:val="HTMLPreformatted"/>
        <w:jc w:val="both"/>
        <w:rPr>
          <w:rFonts w:ascii="Verdana" w:hAnsi="Verdana"/>
          <w:b/>
          <w:color w:val="222222"/>
          <w:sz w:val="14"/>
          <w:szCs w:val="14"/>
          <w:lang w:val="vi-VN"/>
        </w:rPr>
      </w:pPr>
      <w:r w:rsidRPr="00405FDD">
        <w:rPr>
          <w:rFonts w:ascii="Verdana" w:hAnsi="Verdana"/>
          <w:b/>
          <w:color w:val="222222"/>
          <w:sz w:val="14"/>
          <w:szCs w:val="14"/>
          <w:lang w:val="vi-VN"/>
        </w:rPr>
        <w:t>ADHTM507 Quản lý công nghiệp MICE</w:t>
      </w:r>
    </w:p>
    <w:p w:rsidR="00AF5BF1" w:rsidRPr="00405FDD" w:rsidRDefault="00AF5BF1" w:rsidP="00AF5BF1">
      <w:pPr>
        <w:pStyle w:val="HTMLPreformatted"/>
        <w:jc w:val="both"/>
        <w:rPr>
          <w:rFonts w:ascii="Verdana" w:hAnsi="Verdana"/>
          <w:color w:val="222222"/>
          <w:sz w:val="14"/>
          <w:szCs w:val="14"/>
          <w:lang w:val="vi-VN"/>
        </w:rPr>
      </w:pPr>
    </w:p>
    <w:p w:rsidR="00AF5BF1" w:rsidRPr="00405FDD" w:rsidRDefault="00AF5BF1" w:rsidP="00AF5BF1">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Thuật ngữ MICE (Hội họp, Khen thưởng, Hội nghị và Triển lãm) đại diện cho một lĩnh vực du lịch bao gồm các sự kiện và hoạt động kinh doanh. Nó tập trung vào các nguyên tắc, thực hành và các yếu tố thành công quan trọng của các hội họp, khen thưởng du lịch, hội nghị và triển lãm. Điều cần thiết là phải đánh giá nhu cầu và quy trình quản lý để đảm bảo tổ chức thành công các sự kiện như vậy.</w:t>
      </w:r>
    </w:p>
    <w:p w:rsidR="00AF5BF1" w:rsidRPr="00405FDD" w:rsidRDefault="00AF5BF1" w:rsidP="00AF5BF1">
      <w:pPr>
        <w:pStyle w:val="HTMLPreformatted"/>
        <w:jc w:val="both"/>
        <w:rPr>
          <w:rFonts w:ascii="Verdana" w:hAnsi="Verdana"/>
          <w:color w:val="222222"/>
          <w:sz w:val="14"/>
          <w:szCs w:val="14"/>
          <w:lang w:val="vi-VN"/>
        </w:rPr>
      </w:pPr>
    </w:p>
    <w:p w:rsidR="00AF5BF1" w:rsidRDefault="00AF5BF1" w:rsidP="00AF5BF1">
      <w:pPr>
        <w:pStyle w:val="HTMLPreformatted"/>
        <w:jc w:val="both"/>
        <w:rPr>
          <w:rFonts w:ascii="Verdana" w:hAnsi="Verdana"/>
          <w:b/>
          <w:color w:val="222222"/>
          <w:sz w:val="14"/>
          <w:szCs w:val="14"/>
          <w:lang w:val="vi-VN"/>
        </w:rPr>
      </w:pPr>
      <w:r w:rsidRPr="00405FDD">
        <w:rPr>
          <w:rFonts w:ascii="Verdana" w:hAnsi="Verdana"/>
          <w:b/>
          <w:color w:val="222222"/>
          <w:sz w:val="14"/>
          <w:szCs w:val="14"/>
          <w:lang w:val="vi-VN"/>
        </w:rPr>
        <w:t>ADIA508 Công nghiệp tập đính kèm</w:t>
      </w:r>
    </w:p>
    <w:p w:rsidR="00AF5BF1" w:rsidRPr="00405FDD" w:rsidRDefault="00AF5BF1" w:rsidP="00AF5BF1">
      <w:pPr>
        <w:pStyle w:val="HTMLPreformatted"/>
        <w:jc w:val="both"/>
        <w:rPr>
          <w:rFonts w:ascii="Verdana" w:hAnsi="Verdana"/>
          <w:b/>
          <w:color w:val="222222"/>
          <w:sz w:val="14"/>
          <w:szCs w:val="14"/>
          <w:lang w:val="vi-VN"/>
        </w:rPr>
      </w:pPr>
    </w:p>
    <w:p w:rsidR="00AF5BF1" w:rsidRPr="00405FDD" w:rsidRDefault="00841DD4" w:rsidP="00AF5BF1">
      <w:pPr>
        <w:pStyle w:val="HTMLPreformatted"/>
        <w:jc w:val="both"/>
        <w:rPr>
          <w:rFonts w:ascii="Verdana" w:hAnsi="Verdana"/>
          <w:color w:val="222222"/>
          <w:sz w:val="14"/>
          <w:szCs w:val="14"/>
          <w:lang w:val="vi-VN"/>
        </w:rPr>
      </w:pPr>
      <w:r>
        <w:rPr>
          <w:rFonts w:ascii="Verdana" w:hAnsi="Verdana"/>
          <w:color w:val="222222"/>
          <w:sz w:val="14"/>
          <w:szCs w:val="14"/>
        </w:rPr>
        <w:t xml:space="preserve">Công nghiệp </w:t>
      </w:r>
      <w:r>
        <w:rPr>
          <w:rFonts w:ascii="Verdana" w:hAnsi="Verdana"/>
          <w:color w:val="222222"/>
          <w:sz w:val="14"/>
          <w:szCs w:val="14"/>
          <w:lang w:val="vi-VN"/>
        </w:rPr>
        <w:t xml:space="preserve">Tập đính kèm </w:t>
      </w:r>
      <w:bookmarkStart w:id="0" w:name="_GoBack"/>
      <w:bookmarkEnd w:id="0"/>
      <w:r w:rsidR="00AF5BF1" w:rsidRPr="00405FDD">
        <w:rPr>
          <w:rFonts w:ascii="Verdana" w:hAnsi="Verdana"/>
          <w:color w:val="222222"/>
          <w:sz w:val="14"/>
          <w:szCs w:val="14"/>
          <w:lang w:val="vi-VN"/>
        </w:rPr>
        <w:t>là một khía cạnh quan trọng và là một thành phần của sự phát triển của sinh viên. Là một phần của chương trình học, sinh viên phải thực hiện 24 tuần / 6 tháng gắn bó công nghiệp trong các ngành liên quan. Sinh viên sẽ tham gia một chương trình thực tập với một tổ chức về sở thích hoặc lĩnh vực chuyên môn của họ (ví dụ: Học viên phát triển kinh doanh, Huấn luyện viên quản lý, v.v.).</w:t>
      </w:r>
    </w:p>
    <w:p w:rsidR="00AF5BF1" w:rsidRDefault="00AF5BF1" w:rsidP="00C45ADB">
      <w:pPr>
        <w:pStyle w:val="HTMLPreformatted"/>
        <w:jc w:val="both"/>
        <w:rPr>
          <w:rFonts w:ascii="Verdana" w:hAnsi="Verdana"/>
          <w:color w:val="222222"/>
          <w:sz w:val="14"/>
          <w:szCs w:val="14"/>
          <w:lang w:val="vi-VN"/>
        </w:rPr>
      </w:pPr>
    </w:p>
    <w:p w:rsidR="00A365E5" w:rsidRPr="00405FDD" w:rsidRDefault="00A365E5" w:rsidP="00C45ADB">
      <w:pPr>
        <w:pStyle w:val="HTMLPreformatted"/>
        <w:jc w:val="both"/>
        <w:rPr>
          <w:rFonts w:ascii="Verdana" w:hAnsi="Verdana"/>
          <w:color w:val="222222"/>
          <w:sz w:val="14"/>
          <w:szCs w:val="14"/>
          <w:lang w:val="vi-VN"/>
        </w:rPr>
      </w:pPr>
    </w:p>
    <w:p w:rsidR="00AF5BF1" w:rsidRDefault="00AF5BF1" w:rsidP="00AF5BF1">
      <w:pPr>
        <w:pStyle w:val="HTMLPreformatted"/>
        <w:jc w:val="both"/>
        <w:rPr>
          <w:rFonts w:ascii="Verdana" w:hAnsi="Verdana"/>
          <w:color w:val="222222"/>
          <w:sz w:val="14"/>
          <w:szCs w:val="14"/>
          <w:lang w:val="vi-VN"/>
        </w:rPr>
      </w:pPr>
    </w:p>
    <w:p w:rsidR="00AF5BF1" w:rsidRPr="00237EE4" w:rsidRDefault="00AF5BF1" w:rsidP="00AF5BF1">
      <w:pPr>
        <w:pStyle w:val="HTMLPreformatted"/>
        <w:jc w:val="both"/>
        <w:rPr>
          <w:rFonts w:ascii="Verdana" w:hAnsi="Verdana"/>
          <w:color w:val="222222"/>
          <w:sz w:val="14"/>
          <w:szCs w:val="14"/>
        </w:rPr>
      </w:pPr>
    </w:p>
    <w:p w:rsidR="00AF5BF1" w:rsidRDefault="00AF5BF1" w:rsidP="00AF5BF1">
      <w:pPr>
        <w:pStyle w:val="HTMLPreformatted"/>
        <w:jc w:val="both"/>
        <w:rPr>
          <w:rFonts w:ascii="Verdana" w:hAnsi="Verdana"/>
          <w:color w:val="222222"/>
          <w:sz w:val="14"/>
          <w:szCs w:val="14"/>
          <w:lang w:val="vi-VN"/>
        </w:rPr>
      </w:pPr>
    </w:p>
    <w:p w:rsidR="00237EE4" w:rsidRPr="00405FDD" w:rsidRDefault="00237EE4" w:rsidP="00AF5BF1">
      <w:pPr>
        <w:pStyle w:val="HTMLPreformatted"/>
        <w:jc w:val="both"/>
        <w:rPr>
          <w:rFonts w:ascii="Verdana" w:hAnsi="Verdana"/>
          <w:color w:val="222222"/>
          <w:sz w:val="14"/>
          <w:szCs w:val="14"/>
          <w:lang w:val="vi-VN"/>
        </w:rPr>
      </w:pPr>
    </w:p>
    <w:p w:rsidR="00841DD4" w:rsidRDefault="00841DD4" w:rsidP="00237EE4">
      <w:pPr>
        <w:pStyle w:val="HTMLPreformatted"/>
        <w:jc w:val="both"/>
        <w:rPr>
          <w:rFonts w:ascii="Verdana" w:hAnsi="Verdana"/>
          <w:color w:val="222222"/>
          <w:sz w:val="14"/>
          <w:szCs w:val="14"/>
          <w:lang w:val="vi-VN"/>
        </w:rPr>
      </w:pPr>
    </w:p>
    <w:p w:rsidR="00841DD4" w:rsidRDefault="00841DD4" w:rsidP="00237EE4">
      <w:pPr>
        <w:pStyle w:val="HTMLPreformatted"/>
        <w:jc w:val="both"/>
        <w:rPr>
          <w:rFonts w:ascii="Verdana" w:hAnsi="Verdana"/>
          <w:color w:val="222222"/>
          <w:sz w:val="14"/>
          <w:szCs w:val="14"/>
          <w:lang w:val="vi-VN"/>
        </w:rPr>
      </w:pPr>
    </w:p>
    <w:p w:rsidR="00841DD4" w:rsidRDefault="00841DD4" w:rsidP="00237EE4">
      <w:pPr>
        <w:pStyle w:val="HTMLPreformatted"/>
        <w:jc w:val="both"/>
        <w:rPr>
          <w:rFonts w:ascii="Verdana" w:hAnsi="Verdana"/>
          <w:color w:val="222222"/>
          <w:sz w:val="14"/>
          <w:szCs w:val="14"/>
          <w:lang w:val="vi-VN"/>
        </w:rPr>
      </w:pPr>
    </w:p>
    <w:p w:rsidR="00841DD4" w:rsidRDefault="00841DD4" w:rsidP="00237EE4">
      <w:pPr>
        <w:pStyle w:val="HTMLPreformatted"/>
        <w:jc w:val="both"/>
        <w:rPr>
          <w:rFonts w:ascii="Verdana" w:hAnsi="Verdana"/>
          <w:b/>
          <w:color w:val="222222"/>
          <w:sz w:val="14"/>
          <w:szCs w:val="14"/>
          <w:lang w:val="vi-VN"/>
        </w:rPr>
      </w:pPr>
    </w:p>
    <w:p w:rsidR="00841DD4" w:rsidRDefault="00841DD4" w:rsidP="00237EE4">
      <w:pPr>
        <w:pStyle w:val="HTMLPreformatted"/>
        <w:jc w:val="both"/>
        <w:rPr>
          <w:rFonts w:ascii="Verdana" w:hAnsi="Verdana"/>
          <w:b/>
          <w:color w:val="222222"/>
          <w:sz w:val="14"/>
          <w:szCs w:val="14"/>
          <w:lang w:val="vi-VN"/>
        </w:rPr>
      </w:pPr>
      <w:r w:rsidRPr="00405FDD">
        <w:rPr>
          <w:rFonts w:ascii="Verdana" w:hAnsi="Verdana"/>
          <w:b/>
          <w:color w:val="222222"/>
          <w:sz w:val="14"/>
          <w:szCs w:val="14"/>
          <w:lang w:val="vi-VN"/>
        </w:rPr>
        <w:lastRenderedPageBreak/>
        <w:t>Kế toán quản trị ADBM502</w:t>
      </w:r>
    </w:p>
    <w:p w:rsidR="00841DD4" w:rsidRDefault="00841DD4" w:rsidP="00237EE4">
      <w:pPr>
        <w:pStyle w:val="HTMLPreformatted"/>
        <w:jc w:val="both"/>
        <w:rPr>
          <w:rFonts w:ascii="Verdana" w:hAnsi="Verdana"/>
          <w:color w:val="222222"/>
          <w:sz w:val="14"/>
          <w:szCs w:val="14"/>
          <w:lang w:val="vi-VN"/>
        </w:rPr>
      </w:pPr>
    </w:p>
    <w:p w:rsidR="00237EE4" w:rsidRPr="00841DD4" w:rsidRDefault="00841DD4" w:rsidP="00237EE4">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 xml:space="preserve">Học phần được phát triển để cung cấp cho sinh viên sự hiểu biết về khung hệ thống cho các khái niệm chi phí. Nó thể hiện cách lập ngân sách và cách áp dụng phân tích chi phí trong </w:t>
      </w:r>
      <w:r>
        <w:rPr>
          <w:rFonts w:ascii="Verdana" w:hAnsi="Verdana"/>
          <w:color w:val="222222"/>
          <w:sz w:val="14"/>
          <w:szCs w:val="14"/>
          <w:lang w:val="vi-VN"/>
        </w:rPr>
        <w:t>các quyết định kinh doanh. Điều</w:t>
      </w:r>
      <w:r w:rsidRPr="00237EE4">
        <w:rPr>
          <w:rFonts w:ascii="Verdana" w:hAnsi="Verdana"/>
          <w:color w:val="222222"/>
          <w:sz w:val="14"/>
          <w:szCs w:val="14"/>
          <w:lang w:val="vi-VN"/>
        </w:rPr>
        <w:t xml:space="preserve"> </w:t>
      </w:r>
      <w:r w:rsidRPr="00405FDD">
        <w:rPr>
          <w:rFonts w:ascii="Verdana" w:hAnsi="Verdana"/>
          <w:color w:val="222222"/>
          <w:sz w:val="14"/>
          <w:szCs w:val="14"/>
          <w:lang w:val="vi-VN"/>
        </w:rPr>
        <w:t>cần thiết là sinh viên phải hiểu làm thế nào để điều hành một doanh</w:t>
      </w:r>
      <w:r>
        <w:rPr>
          <w:rFonts w:ascii="Verdana" w:hAnsi="Verdana"/>
          <w:color w:val="222222"/>
          <w:sz w:val="14"/>
          <w:szCs w:val="14"/>
        </w:rPr>
        <w:t xml:space="preserve"> </w:t>
      </w:r>
      <w:r w:rsidR="00237EE4" w:rsidRPr="00405FDD">
        <w:rPr>
          <w:rFonts w:ascii="Verdana" w:hAnsi="Verdana"/>
          <w:color w:val="222222"/>
          <w:sz w:val="14"/>
          <w:szCs w:val="14"/>
          <w:lang w:val="vi-VN"/>
        </w:rPr>
        <w:t>nghiệp có lợi nhuận trong thị trường cạnh tranh và đưa ra các quyết định kinh tế hiệu quả.</w:t>
      </w:r>
    </w:p>
    <w:p w:rsidR="00237EE4" w:rsidRDefault="00237EE4" w:rsidP="00237EE4">
      <w:pPr>
        <w:pStyle w:val="HTMLPreformatted"/>
        <w:jc w:val="both"/>
        <w:rPr>
          <w:rFonts w:ascii="Verdana" w:hAnsi="Verdana"/>
          <w:color w:val="222222"/>
          <w:sz w:val="14"/>
          <w:szCs w:val="14"/>
          <w:lang w:val="vi-VN"/>
        </w:rPr>
      </w:pPr>
    </w:p>
    <w:p w:rsidR="00237EE4" w:rsidRDefault="00237EE4" w:rsidP="00237EE4">
      <w:pPr>
        <w:pStyle w:val="HTMLPreformatted"/>
        <w:jc w:val="both"/>
        <w:rPr>
          <w:rFonts w:ascii="Verdana" w:hAnsi="Verdana"/>
          <w:b/>
          <w:color w:val="222222"/>
          <w:sz w:val="14"/>
          <w:szCs w:val="14"/>
          <w:lang w:val="vi-VN"/>
        </w:rPr>
      </w:pPr>
    </w:p>
    <w:p w:rsidR="00237EE4" w:rsidRDefault="00237EE4" w:rsidP="00237EE4">
      <w:pPr>
        <w:pStyle w:val="HTMLPreformatted"/>
        <w:jc w:val="both"/>
        <w:rPr>
          <w:rFonts w:ascii="Verdana" w:hAnsi="Verdana"/>
          <w:b/>
          <w:color w:val="222222"/>
          <w:sz w:val="14"/>
          <w:szCs w:val="14"/>
          <w:lang w:val="vi-VN"/>
        </w:rPr>
      </w:pPr>
      <w:r w:rsidRPr="00405FDD">
        <w:rPr>
          <w:rFonts w:ascii="Verdana" w:hAnsi="Verdana"/>
          <w:b/>
          <w:color w:val="222222"/>
          <w:sz w:val="14"/>
          <w:szCs w:val="14"/>
          <w:lang w:val="vi-VN"/>
        </w:rPr>
        <w:t>ADHTM504 Quản lý Tổ chức và Nguồn nhân lực</w:t>
      </w:r>
    </w:p>
    <w:p w:rsidR="00237EE4" w:rsidRDefault="00237EE4" w:rsidP="00C45ADB">
      <w:pPr>
        <w:jc w:val="both"/>
        <w:rPr>
          <w:color w:val="222222"/>
          <w:sz w:val="14"/>
          <w:szCs w:val="14"/>
          <w:lang w:val="vi-VN"/>
        </w:rPr>
      </w:pPr>
    </w:p>
    <w:p w:rsidR="00A365E5" w:rsidRPr="00405FDD" w:rsidRDefault="00237EE4" w:rsidP="00C45ADB">
      <w:pPr>
        <w:jc w:val="both"/>
        <w:rPr>
          <w:sz w:val="14"/>
          <w:szCs w:val="14"/>
          <w:lang w:val="vi-VN"/>
        </w:rPr>
      </w:pPr>
      <w:r w:rsidRPr="00405FDD">
        <w:rPr>
          <w:color w:val="222222"/>
          <w:sz w:val="14"/>
          <w:szCs w:val="14"/>
          <w:lang w:val="vi-VN"/>
        </w:rPr>
        <w:t>Quản lý Tổ chức và Nguồn nhân lực là điều cần thiết cho sự thành công của một tổ chức. Nó liên quan đến việc hiểu cơ bản về các thực hành của con người ảnh hưởng đến hành vi, thái độ và hiệu suất của nhân viên.</w:t>
      </w:r>
    </w:p>
    <w:p w:rsidR="00A365E5" w:rsidRPr="00405FDD" w:rsidRDefault="00A365E5" w:rsidP="00237EE4">
      <w:pPr>
        <w:pStyle w:val="HTMLPreformatted"/>
        <w:jc w:val="both"/>
        <w:rPr>
          <w:sz w:val="14"/>
          <w:lang w:val="vi-VN"/>
        </w:rPr>
      </w:pPr>
      <w:r w:rsidRPr="00405FDD">
        <w:rPr>
          <w:rFonts w:ascii="Verdana" w:hAnsi="Verdana"/>
          <w:lang w:val="vi-VN"/>
        </w:rPr>
        <w:br w:type="column"/>
      </w:r>
    </w:p>
    <w:p w:rsidR="00A365E5" w:rsidRPr="00405FDD" w:rsidRDefault="00A365E5" w:rsidP="00C45ADB">
      <w:pPr>
        <w:pStyle w:val="HTMLPreformatted"/>
        <w:jc w:val="both"/>
        <w:rPr>
          <w:rFonts w:ascii="Verdana" w:hAnsi="Verdana"/>
          <w:color w:val="222222"/>
          <w:sz w:val="14"/>
          <w:szCs w:val="14"/>
          <w:lang w:val="vi-VN"/>
        </w:rPr>
      </w:pPr>
    </w:p>
    <w:p w:rsidR="00A365E5" w:rsidRPr="00237EE4" w:rsidRDefault="00A365E5" w:rsidP="00C45ADB">
      <w:pPr>
        <w:pStyle w:val="HTMLPreformatted"/>
        <w:jc w:val="both"/>
        <w:rPr>
          <w:rFonts w:ascii="Verdana" w:hAnsi="Verdana"/>
          <w:color w:val="222222"/>
          <w:sz w:val="14"/>
          <w:szCs w:val="14"/>
        </w:rPr>
      </w:pPr>
    </w:p>
    <w:p w:rsidR="00A365E5" w:rsidRPr="00405FDD" w:rsidRDefault="00A365E5" w:rsidP="00C45ADB">
      <w:pPr>
        <w:pStyle w:val="HTMLPreformatted"/>
        <w:jc w:val="both"/>
        <w:rPr>
          <w:rFonts w:ascii="Verdana" w:hAnsi="Verdana"/>
          <w:b/>
          <w:color w:val="222222"/>
          <w:sz w:val="14"/>
          <w:szCs w:val="14"/>
          <w:lang w:val="vi-VN"/>
        </w:rPr>
      </w:pPr>
      <w:r w:rsidRPr="00405FDD">
        <w:rPr>
          <w:rFonts w:ascii="Verdana" w:hAnsi="Verdana"/>
          <w:b/>
          <w:color w:val="222222"/>
          <w:sz w:val="14"/>
          <w:szCs w:val="14"/>
          <w:lang w:val="vi-VN"/>
        </w:rPr>
        <w:t>Dự án Công nghiệp ADIP509</w:t>
      </w:r>
    </w:p>
    <w:p w:rsidR="00A365E5" w:rsidRPr="00405FDD" w:rsidRDefault="00A365E5" w:rsidP="00C45ADB">
      <w:pPr>
        <w:pStyle w:val="HTMLPreformatted"/>
        <w:jc w:val="both"/>
        <w:rPr>
          <w:rFonts w:ascii="Verdana" w:hAnsi="Verdana"/>
          <w:color w:val="222222"/>
          <w:sz w:val="14"/>
          <w:szCs w:val="14"/>
          <w:lang w:val="vi-VN"/>
        </w:rPr>
      </w:pPr>
    </w:p>
    <w:p w:rsidR="00A365E5" w:rsidRPr="00405FDD" w:rsidRDefault="00A365E5" w:rsidP="00C45ADB">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 xml:space="preserve">Dự án công nghiệp chỉ áp dụng khi sinh viên không thể đảm bảo gắn bó công nghiệp với bất kỳ tổ chức nào. Trong trường hợp không có sự gắn bó công nghiệp, sinh viên phải hoàn thành một dự án cá nhân kéo dài trong 2 tháng. Đề tài dự án công nghiệp (5000 từ) phải phù hợp với tổ chức, quản lý doanh nghiệp và được nhà trường phê duyệt. Sinh viên có tối đa 2 tháng để hoàn thành dự án sau khi được phê duyệt. Dự án Công nghiệp tạo cơ hội cho sinh viên tích hợp kiến </w:t>
      </w:r>
      <w:r w:rsidRPr="00405FDD">
        <w:rPr>
          <w:rFonts w:ascii="Arial" w:hAnsi="Arial" w:cs="Arial"/>
          <w:color w:val="222222"/>
          <w:sz w:val="14"/>
          <w:szCs w:val="14"/>
          <w:lang w:val="vi-VN"/>
        </w:rPr>
        <w:t>​​</w:t>
      </w:r>
      <w:r w:rsidRPr="00405FDD">
        <w:rPr>
          <w:rFonts w:ascii="Verdana" w:hAnsi="Verdana"/>
          <w:color w:val="222222"/>
          <w:sz w:val="14"/>
          <w:szCs w:val="14"/>
          <w:lang w:val="vi-VN"/>
        </w:rPr>
        <w:t>thức của họ thông qua ứng dụng vào một dự án lớp học dựa trên thực tế trong quá trình lựa chọn ngành của sinh viên. Tốt hơn là, dự án này tập trung vào các vấn đề quản lý đã được xác định và / hoặc cơ hội của một tổ chức.</w:t>
      </w:r>
    </w:p>
    <w:p w:rsidR="00A365E5" w:rsidRPr="00405FDD" w:rsidRDefault="00A365E5" w:rsidP="00C45ADB">
      <w:pPr>
        <w:pStyle w:val="HTMLPreformatted"/>
        <w:jc w:val="both"/>
        <w:rPr>
          <w:rFonts w:ascii="Verdana" w:hAnsi="Verdana"/>
          <w:color w:val="222222"/>
          <w:sz w:val="14"/>
          <w:szCs w:val="14"/>
          <w:lang w:val="vi-VN"/>
        </w:rPr>
      </w:pPr>
    </w:p>
    <w:p w:rsidR="00A365E5" w:rsidRPr="00405FDD" w:rsidRDefault="00A365E5" w:rsidP="00C45ADB">
      <w:pPr>
        <w:pStyle w:val="HTMLPreformatted"/>
        <w:jc w:val="both"/>
        <w:rPr>
          <w:rFonts w:ascii="Verdana" w:hAnsi="Verdana"/>
          <w:color w:val="222222"/>
          <w:sz w:val="14"/>
          <w:szCs w:val="14"/>
          <w:lang w:val="vi-VN"/>
        </w:rPr>
      </w:pPr>
      <w:r w:rsidRPr="00405FDD">
        <w:rPr>
          <w:rFonts w:ascii="Verdana" w:hAnsi="Verdana"/>
          <w:color w:val="222222"/>
          <w:sz w:val="14"/>
          <w:szCs w:val="14"/>
          <w:lang w:val="vi-VN"/>
        </w:rPr>
        <w:t xml:space="preserve">Công việc của dự án liên quan đến sinh viên trong việc phát triển, quản lý và đạt được các mục tiêu của dự án quản lý kinh doanh và áp dụng các lý thuyết, chủ đề và kiến </w:t>
      </w:r>
      <w:r w:rsidRPr="00405FDD">
        <w:rPr>
          <w:rFonts w:ascii="Arial" w:hAnsi="Arial" w:cs="Arial"/>
          <w:color w:val="222222"/>
          <w:sz w:val="14"/>
          <w:szCs w:val="14"/>
          <w:lang w:val="vi-VN"/>
        </w:rPr>
        <w:t>​​</w:t>
      </w:r>
      <w:r w:rsidRPr="00405FDD">
        <w:rPr>
          <w:rFonts w:ascii="Verdana" w:hAnsi="Verdana"/>
          <w:color w:val="222222"/>
          <w:sz w:val="14"/>
          <w:szCs w:val="14"/>
          <w:lang w:val="vi-VN"/>
        </w:rPr>
        <w:t>thức mà sinh viên đã học được trong một tình huống thực tế. Nó khuyến khích một cách tiếp cận toàn diện để quản lý các khía cạnh quản lý của một dự án công ty, sử dụng nhiều lý thuyết và chủ đề mà sinh viên đã học được.</w:t>
      </w:r>
    </w:p>
    <w:p w:rsidR="00A365E5" w:rsidRPr="00405FDD" w:rsidRDefault="00A365E5" w:rsidP="00C45ADB">
      <w:pPr>
        <w:jc w:val="both"/>
        <w:rPr>
          <w:lang w:val="vi-VN"/>
        </w:rPr>
        <w:sectPr w:rsidR="00A365E5" w:rsidRPr="00405FDD">
          <w:type w:val="continuous"/>
          <w:pgSz w:w="12240" w:h="15840"/>
          <w:pgMar w:top="360" w:right="840" w:bottom="0" w:left="840" w:header="720" w:footer="720" w:gutter="0"/>
          <w:cols w:num="2" w:space="720" w:equalWidth="0">
            <w:col w:w="4963" w:space="512"/>
            <w:col w:w="5085"/>
          </w:cols>
        </w:sectPr>
      </w:pPr>
    </w:p>
    <w:p w:rsidR="00A365E5" w:rsidRPr="00405FDD" w:rsidRDefault="00A365E5" w:rsidP="00C45ADB">
      <w:pPr>
        <w:pStyle w:val="BodyText"/>
        <w:jc w:val="both"/>
        <w:rPr>
          <w:sz w:val="20"/>
          <w:lang w:val="vi-VN"/>
        </w:rPr>
      </w:pPr>
    </w:p>
    <w:p w:rsidR="00A365E5" w:rsidRPr="00405FDD" w:rsidRDefault="00A365E5" w:rsidP="00C45ADB">
      <w:pPr>
        <w:pStyle w:val="BodyText"/>
        <w:spacing w:before="3"/>
        <w:jc w:val="both"/>
        <w:rPr>
          <w:sz w:val="22"/>
          <w:lang w:val="vi-VN"/>
        </w:rPr>
      </w:pPr>
    </w:p>
    <w:p w:rsidR="00A365E5" w:rsidRPr="00405FDD" w:rsidRDefault="00C2734A" w:rsidP="00C45ADB">
      <w:pPr>
        <w:ind w:left="165"/>
        <w:jc w:val="both"/>
        <w:rPr>
          <w:sz w:val="14"/>
          <w:lang w:val="vi-VN"/>
        </w:rPr>
      </w:pPr>
      <w:r w:rsidRPr="00405FDD">
        <w:rPr>
          <w:color w:val="384651"/>
          <w:sz w:val="14"/>
          <w:lang w:val="vi-VN"/>
        </w:rPr>
        <w:t>Ngày hiệu lực: 20 Tháng Bảy</w:t>
      </w:r>
      <w:r w:rsidR="00A365E5" w:rsidRPr="00405FDD">
        <w:rPr>
          <w:color w:val="384651"/>
          <w:sz w:val="14"/>
          <w:lang w:val="vi-VN"/>
        </w:rPr>
        <w:t xml:space="preserve"> 2020</w:t>
      </w:r>
    </w:p>
    <w:p w:rsidR="00A365E5" w:rsidRPr="00405FDD" w:rsidRDefault="00C45ADB" w:rsidP="00C45ADB">
      <w:pPr>
        <w:ind w:left="165"/>
        <w:jc w:val="both"/>
        <w:rPr>
          <w:sz w:val="14"/>
          <w:lang w:val="vi-VN"/>
        </w:rPr>
      </w:pPr>
      <w:r w:rsidRPr="00405FDD">
        <w:rPr>
          <w:color w:val="384651"/>
          <w:sz w:val="14"/>
          <w:lang w:val="vi-VN"/>
        </w:rPr>
        <w:t>Phiên bản</w:t>
      </w:r>
      <w:r w:rsidR="00A365E5" w:rsidRPr="00405FDD">
        <w:rPr>
          <w:color w:val="384651"/>
          <w:sz w:val="14"/>
          <w:lang w:val="vi-VN"/>
        </w:rPr>
        <w:t>: 1.0</w:t>
      </w:r>
    </w:p>
    <w:p w:rsidR="00A365E5" w:rsidRPr="00405FDD" w:rsidRDefault="00A365E5" w:rsidP="00C45ADB">
      <w:pPr>
        <w:tabs>
          <w:tab w:val="left" w:pos="5929"/>
        </w:tabs>
        <w:spacing w:before="1"/>
        <w:ind w:left="165"/>
        <w:jc w:val="both"/>
        <w:rPr>
          <w:sz w:val="14"/>
          <w:lang w:val="vi-VN"/>
        </w:rPr>
      </w:pPr>
      <w:r w:rsidRPr="00405FDD">
        <w:rPr>
          <w:color w:val="384651"/>
          <w:sz w:val="14"/>
          <w:lang w:val="vi-VN"/>
        </w:rPr>
        <w:t>GSTM-ACD-087</w:t>
      </w:r>
      <w:r w:rsidRPr="00405FDD">
        <w:rPr>
          <w:color w:val="384651"/>
          <w:sz w:val="14"/>
          <w:lang w:val="vi-VN"/>
        </w:rPr>
        <w:tab/>
        <w:t>© Global School of Technology and Management Pte</w:t>
      </w:r>
      <w:r w:rsidRPr="00405FDD">
        <w:rPr>
          <w:color w:val="384651"/>
          <w:spacing w:val="-25"/>
          <w:sz w:val="14"/>
          <w:lang w:val="vi-VN"/>
        </w:rPr>
        <w:t xml:space="preserve"> </w:t>
      </w:r>
      <w:r w:rsidRPr="00405FDD">
        <w:rPr>
          <w:color w:val="384651"/>
          <w:sz w:val="14"/>
          <w:lang w:val="vi-VN"/>
        </w:rPr>
        <w:t>Ltd</w:t>
      </w:r>
    </w:p>
    <w:p w:rsidR="00E4782D" w:rsidRDefault="00E4782D" w:rsidP="00C45ADB">
      <w:pPr>
        <w:jc w:val="both"/>
        <w:rPr>
          <w:sz w:val="14"/>
          <w:szCs w:val="14"/>
          <w:lang w:val="vi-VN"/>
        </w:rPr>
      </w:pPr>
    </w:p>
    <w:p w:rsidR="00AF5BF1" w:rsidRDefault="00AF5BF1" w:rsidP="00C45ADB">
      <w:pPr>
        <w:jc w:val="both"/>
        <w:rPr>
          <w:sz w:val="14"/>
          <w:szCs w:val="14"/>
          <w:lang w:val="vi-VN"/>
        </w:rPr>
      </w:pPr>
    </w:p>
    <w:p w:rsidR="00AF5BF1" w:rsidRDefault="00AF5BF1" w:rsidP="00C45ADB">
      <w:pPr>
        <w:jc w:val="both"/>
        <w:rPr>
          <w:sz w:val="14"/>
          <w:szCs w:val="14"/>
          <w:lang w:val="vi-VN"/>
        </w:rPr>
      </w:pPr>
    </w:p>
    <w:p w:rsidR="00AF5BF1" w:rsidRPr="00405FDD" w:rsidRDefault="00AF5BF1" w:rsidP="00C45ADB">
      <w:pPr>
        <w:jc w:val="both"/>
        <w:rPr>
          <w:sz w:val="14"/>
          <w:szCs w:val="14"/>
          <w:lang w:val="vi-VN"/>
        </w:rPr>
      </w:pPr>
    </w:p>
    <w:sectPr w:rsidR="00AF5BF1" w:rsidRPr="00405FDD">
      <w:type w:val="continuous"/>
      <w:pgSz w:w="12240" w:h="15840"/>
      <w:pgMar w:top="360" w:right="840" w:bottom="0" w:left="8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6D5" w:rsidRDefault="00E916D5" w:rsidP="00841DD4">
      <w:r>
        <w:separator/>
      </w:r>
    </w:p>
  </w:endnote>
  <w:endnote w:type="continuationSeparator" w:id="0">
    <w:p w:rsidR="00E916D5" w:rsidRDefault="00E916D5" w:rsidP="0084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6D5" w:rsidRDefault="00E916D5" w:rsidP="00841DD4">
      <w:r>
        <w:separator/>
      </w:r>
    </w:p>
  </w:footnote>
  <w:footnote w:type="continuationSeparator" w:id="0">
    <w:p w:rsidR="00E916D5" w:rsidRDefault="00E916D5" w:rsidP="00841D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435E"/>
    <w:multiLevelType w:val="hybridMultilevel"/>
    <w:tmpl w:val="78C20F78"/>
    <w:lvl w:ilvl="0" w:tplc="D1C4DC72">
      <w:numFmt w:val="bullet"/>
      <w:lvlText w:val=""/>
      <w:lvlJc w:val="left"/>
      <w:pPr>
        <w:ind w:left="528" w:hanging="361"/>
      </w:pPr>
      <w:rPr>
        <w:rFonts w:ascii="Symbol" w:eastAsia="Symbol" w:hAnsi="Symbol" w:cs="Symbol" w:hint="default"/>
        <w:color w:val="384752"/>
        <w:w w:val="100"/>
        <w:sz w:val="12"/>
        <w:szCs w:val="12"/>
        <w:lang w:val="en-US" w:eastAsia="en-US" w:bidi="ar-SA"/>
      </w:rPr>
    </w:lvl>
    <w:lvl w:ilvl="1" w:tplc="7FDCAD30">
      <w:numFmt w:val="bullet"/>
      <w:lvlText w:val="•"/>
      <w:lvlJc w:val="left"/>
      <w:pPr>
        <w:ind w:left="976" w:hanging="361"/>
      </w:pPr>
      <w:rPr>
        <w:rFonts w:hint="default"/>
        <w:lang w:val="en-US" w:eastAsia="en-US" w:bidi="ar-SA"/>
      </w:rPr>
    </w:lvl>
    <w:lvl w:ilvl="2" w:tplc="9C6ECF84">
      <w:numFmt w:val="bullet"/>
      <w:lvlText w:val="•"/>
      <w:lvlJc w:val="left"/>
      <w:pPr>
        <w:ind w:left="1432" w:hanging="361"/>
      </w:pPr>
      <w:rPr>
        <w:rFonts w:hint="default"/>
        <w:lang w:val="en-US" w:eastAsia="en-US" w:bidi="ar-SA"/>
      </w:rPr>
    </w:lvl>
    <w:lvl w:ilvl="3" w:tplc="7FF8DDFE">
      <w:numFmt w:val="bullet"/>
      <w:lvlText w:val="•"/>
      <w:lvlJc w:val="left"/>
      <w:pPr>
        <w:ind w:left="1889" w:hanging="361"/>
      </w:pPr>
      <w:rPr>
        <w:rFonts w:hint="default"/>
        <w:lang w:val="en-US" w:eastAsia="en-US" w:bidi="ar-SA"/>
      </w:rPr>
    </w:lvl>
    <w:lvl w:ilvl="4" w:tplc="E8DE15C4">
      <w:numFmt w:val="bullet"/>
      <w:lvlText w:val="•"/>
      <w:lvlJc w:val="left"/>
      <w:pPr>
        <w:ind w:left="2345" w:hanging="361"/>
      </w:pPr>
      <w:rPr>
        <w:rFonts w:hint="default"/>
        <w:lang w:val="en-US" w:eastAsia="en-US" w:bidi="ar-SA"/>
      </w:rPr>
    </w:lvl>
    <w:lvl w:ilvl="5" w:tplc="3D901B96">
      <w:numFmt w:val="bullet"/>
      <w:lvlText w:val="•"/>
      <w:lvlJc w:val="left"/>
      <w:pPr>
        <w:ind w:left="2802" w:hanging="361"/>
      </w:pPr>
      <w:rPr>
        <w:rFonts w:hint="default"/>
        <w:lang w:val="en-US" w:eastAsia="en-US" w:bidi="ar-SA"/>
      </w:rPr>
    </w:lvl>
    <w:lvl w:ilvl="6" w:tplc="93800300">
      <w:numFmt w:val="bullet"/>
      <w:lvlText w:val="•"/>
      <w:lvlJc w:val="left"/>
      <w:pPr>
        <w:ind w:left="3258" w:hanging="361"/>
      </w:pPr>
      <w:rPr>
        <w:rFonts w:hint="default"/>
        <w:lang w:val="en-US" w:eastAsia="en-US" w:bidi="ar-SA"/>
      </w:rPr>
    </w:lvl>
    <w:lvl w:ilvl="7" w:tplc="62A0EE58">
      <w:numFmt w:val="bullet"/>
      <w:lvlText w:val="•"/>
      <w:lvlJc w:val="left"/>
      <w:pPr>
        <w:ind w:left="3715" w:hanging="361"/>
      </w:pPr>
      <w:rPr>
        <w:rFonts w:hint="default"/>
        <w:lang w:val="en-US" w:eastAsia="en-US" w:bidi="ar-SA"/>
      </w:rPr>
    </w:lvl>
    <w:lvl w:ilvl="8" w:tplc="36D85632">
      <w:numFmt w:val="bullet"/>
      <w:lvlText w:val="•"/>
      <w:lvlJc w:val="left"/>
      <w:pPr>
        <w:ind w:left="4171" w:hanging="361"/>
      </w:pPr>
      <w:rPr>
        <w:rFonts w:hint="default"/>
        <w:lang w:val="en-US" w:eastAsia="en-US" w:bidi="ar-SA"/>
      </w:rPr>
    </w:lvl>
  </w:abstractNum>
  <w:abstractNum w:abstractNumId="1" w15:restartNumberingAfterBreak="0">
    <w:nsid w:val="3C890389"/>
    <w:multiLevelType w:val="hybridMultilevel"/>
    <w:tmpl w:val="0F08EEF0"/>
    <w:lvl w:ilvl="0" w:tplc="2DDA801C">
      <w:numFmt w:val="bullet"/>
      <w:lvlText w:val="•"/>
      <w:lvlJc w:val="left"/>
      <w:pPr>
        <w:ind w:left="502" w:hanging="360"/>
      </w:pPr>
      <w:rPr>
        <w:rFonts w:ascii="Verdana" w:eastAsia="Times New Roman" w:hAnsi="Verdana"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E5"/>
    <w:rsid w:val="00237EE4"/>
    <w:rsid w:val="00405FDD"/>
    <w:rsid w:val="0056166C"/>
    <w:rsid w:val="005A22AE"/>
    <w:rsid w:val="00841DD4"/>
    <w:rsid w:val="00A365E5"/>
    <w:rsid w:val="00AF5BF1"/>
    <w:rsid w:val="00C22EE2"/>
    <w:rsid w:val="00C2734A"/>
    <w:rsid w:val="00C45ADB"/>
    <w:rsid w:val="00CD369E"/>
    <w:rsid w:val="00D829F8"/>
    <w:rsid w:val="00E056A8"/>
    <w:rsid w:val="00E4782D"/>
    <w:rsid w:val="00E916D5"/>
    <w:rsid w:val="00FC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030C"/>
  <w15:chartTrackingRefBased/>
  <w15:docId w15:val="{87323A59-C452-45F3-AD34-DED7B15C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365E5"/>
    <w:pPr>
      <w:widowControl w:val="0"/>
      <w:autoSpaceDE w:val="0"/>
      <w:autoSpaceDN w:val="0"/>
      <w:spacing w:after="0" w:line="240" w:lineRule="auto"/>
    </w:pPr>
    <w:rPr>
      <w:rFonts w:ascii="Verdana" w:eastAsia="Verdana" w:hAnsi="Verdana" w:cs="Verdana"/>
      <w:sz w:val="22"/>
    </w:rPr>
  </w:style>
  <w:style w:type="paragraph" w:styleId="Heading1">
    <w:name w:val="heading 1"/>
    <w:basedOn w:val="Normal"/>
    <w:link w:val="Heading1Char"/>
    <w:uiPriority w:val="1"/>
    <w:qFormat/>
    <w:rsid w:val="00A365E5"/>
    <w:pPr>
      <w:ind w:left="165"/>
      <w:outlineLvl w:val="0"/>
    </w:pPr>
    <w:rPr>
      <w:b/>
      <w:bCs/>
      <w:sz w:val="14"/>
      <w:szCs w:val="14"/>
    </w:rPr>
  </w:style>
  <w:style w:type="paragraph" w:styleId="Heading2">
    <w:name w:val="heading 2"/>
    <w:basedOn w:val="Normal"/>
    <w:link w:val="Heading2Char"/>
    <w:uiPriority w:val="1"/>
    <w:qFormat/>
    <w:rsid w:val="00A365E5"/>
    <w:pPr>
      <w:ind w:left="175"/>
      <w:jc w:val="both"/>
      <w:outlineLvl w:val="1"/>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365E5"/>
    <w:rPr>
      <w:rFonts w:ascii="Verdana" w:eastAsia="Verdana" w:hAnsi="Verdana" w:cs="Verdana"/>
      <w:b/>
      <w:bCs/>
      <w:sz w:val="14"/>
      <w:szCs w:val="14"/>
    </w:rPr>
  </w:style>
  <w:style w:type="character" w:customStyle="1" w:styleId="Heading2Char">
    <w:name w:val="Heading 2 Char"/>
    <w:basedOn w:val="DefaultParagraphFont"/>
    <w:link w:val="Heading2"/>
    <w:uiPriority w:val="1"/>
    <w:rsid w:val="00A365E5"/>
    <w:rPr>
      <w:rFonts w:ascii="Verdana" w:eastAsia="Verdana" w:hAnsi="Verdana" w:cs="Verdana"/>
      <w:b/>
      <w:bCs/>
      <w:sz w:val="13"/>
      <w:szCs w:val="13"/>
    </w:rPr>
  </w:style>
  <w:style w:type="paragraph" w:styleId="BodyText">
    <w:name w:val="Body Text"/>
    <w:basedOn w:val="Normal"/>
    <w:link w:val="BodyTextChar"/>
    <w:uiPriority w:val="1"/>
    <w:qFormat/>
    <w:rsid w:val="00A365E5"/>
    <w:rPr>
      <w:sz w:val="13"/>
      <w:szCs w:val="13"/>
    </w:rPr>
  </w:style>
  <w:style w:type="character" w:customStyle="1" w:styleId="BodyTextChar">
    <w:name w:val="Body Text Char"/>
    <w:basedOn w:val="DefaultParagraphFont"/>
    <w:link w:val="BodyText"/>
    <w:uiPriority w:val="1"/>
    <w:rsid w:val="00A365E5"/>
    <w:rPr>
      <w:rFonts w:ascii="Verdana" w:eastAsia="Verdana" w:hAnsi="Verdana" w:cs="Verdana"/>
      <w:sz w:val="13"/>
      <w:szCs w:val="13"/>
    </w:rPr>
  </w:style>
  <w:style w:type="paragraph" w:styleId="Title">
    <w:name w:val="Title"/>
    <w:basedOn w:val="Normal"/>
    <w:link w:val="TitleChar"/>
    <w:uiPriority w:val="1"/>
    <w:qFormat/>
    <w:rsid w:val="00A365E5"/>
    <w:pPr>
      <w:spacing w:before="90"/>
      <w:ind w:left="115"/>
    </w:pPr>
    <w:rPr>
      <w:b/>
      <w:bCs/>
      <w:sz w:val="28"/>
      <w:szCs w:val="28"/>
    </w:rPr>
  </w:style>
  <w:style w:type="character" w:customStyle="1" w:styleId="TitleChar">
    <w:name w:val="Title Char"/>
    <w:basedOn w:val="DefaultParagraphFont"/>
    <w:link w:val="Title"/>
    <w:uiPriority w:val="1"/>
    <w:rsid w:val="00A365E5"/>
    <w:rPr>
      <w:rFonts w:ascii="Verdana" w:eastAsia="Verdana" w:hAnsi="Verdana" w:cs="Verdana"/>
      <w:b/>
      <w:bCs/>
      <w:szCs w:val="28"/>
    </w:rPr>
  </w:style>
  <w:style w:type="paragraph" w:styleId="ListParagraph">
    <w:name w:val="List Paragraph"/>
    <w:basedOn w:val="Normal"/>
    <w:uiPriority w:val="1"/>
    <w:qFormat/>
    <w:rsid w:val="00A365E5"/>
    <w:pPr>
      <w:ind w:left="528" w:right="117" w:hanging="361"/>
      <w:jc w:val="both"/>
    </w:pPr>
  </w:style>
  <w:style w:type="paragraph" w:styleId="HTMLPreformatted">
    <w:name w:val="HTML Preformatted"/>
    <w:basedOn w:val="Normal"/>
    <w:link w:val="HTMLPreformattedChar"/>
    <w:uiPriority w:val="99"/>
    <w:unhideWhenUsed/>
    <w:rsid w:val="00A365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365E5"/>
    <w:rPr>
      <w:rFonts w:ascii="Courier New" w:eastAsia="Times New Roman" w:hAnsi="Courier New" w:cs="Courier New"/>
      <w:sz w:val="20"/>
      <w:szCs w:val="20"/>
    </w:rPr>
  </w:style>
  <w:style w:type="paragraph" w:styleId="Header">
    <w:name w:val="header"/>
    <w:basedOn w:val="Normal"/>
    <w:link w:val="HeaderChar"/>
    <w:uiPriority w:val="99"/>
    <w:unhideWhenUsed/>
    <w:rsid w:val="00841DD4"/>
    <w:pPr>
      <w:tabs>
        <w:tab w:val="center" w:pos="4680"/>
        <w:tab w:val="right" w:pos="9360"/>
      </w:tabs>
    </w:pPr>
  </w:style>
  <w:style w:type="character" w:customStyle="1" w:styleId="HeaderChar">
    <w:name w:val="Header Char"/>
    <w:basedOn w:val="DefaultParagraphFont"/>
    <w:link w:val="Header"/>
    <w:uiPriority w:val="99"/>
    <w:rsid w:val="00841DD4"/>
    <w:rPr>
      <w:rFonts w:ascii="Verdana" w:eastAsia="Verdana" w:hAnsi="Verdana" w:cs="Verdana"/>
      <w:sz w:val="22"/>
    </w:rPr>
  </w:style>
  <w:style w:type="paragraph" w:styleId="Footer">
    <w:name w:val="footer"/>
    <w:basedOn w:val="Normal"/>
    <w:link w:val="FooterChar"/>
    <w:uiPriority w:val="99"/>
    <w:unhideWhenUsed/>
    <w:rsid w:val="00841DD4"/>
    <w:pPr>
      <w:tabs>
        <w:tab w:val="center" w:pos="4680"/>
        <w:tab w:val="right" w:pos="9360"/>
      </w:tabs>
    </w:pPr>
  </w:style>
  <w:style w:type="character" w:customStyle="1" w:styleId="FooterChar">
    <w:name w:val="Footer Char"/>
    <w:basedOn w:val="DefaultParagraphFont"/>
    <w:link w:val="Footer"/>
    <w:uiPriority w:val="99"/>
    <w:rsid w:val="00841DD4"/>
    <w:rPr>
      <w:rFonts w:ascii="Verdana" w:eastAsia="Verdana" w:hAnsi="Verdana" w:cs="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6101">
      <w:bodyDiv w:val="1"/>
      <w:marLeft w:val="0"/>
      <w:marRight w:val="0"/>
      <w:marTop w:val="0"/>
      <w:marBottom w:val="0"/>
      <w:divBdr>
        <w:top w:val="none" w:sz="0" w:space="0" w:color="auto"/>
        <w:left w:val="none" w:sz="0" w:space="0" w:color="auto"/>
        <w:bottom w:val="none" w:sz="0" w:space="0" w:color="auto"/>
        <w:right w:val="none" w:sz="0" w:space="0" w:color="auto"/>
      </w:divBdr>
    </w:div>
    <w:div w:id="465854962">
      <w:bodyDiv w:val="1"/>
      <w:marLeft w:val="0"/>
      <w:marRight w:val="0"/>
      <w:marTop w:val="0"/>
      <w:marBottom w:val="0"/>
      <w:divBdr>
        <w:top w:val="none" w:sz="0" w:space="0" w:color="auto"/>
        <w:left w:val="none" w:sz="0" w:space="0" w:color="auto"/>
        <w:bottom w:val="none" w:sz="0" w:space="0" w:color="auto"/>
        <w:right w:val="none" w:sz="0" w:space="0" w:color="auto"/>
      </w:divBdr>
    </w:div>
    <w:div w:id="706876011">
      <w:bodyDiv w:val="1"/>
      <w:marLeft w:val="0"/>
      <w:marRight w:val="0"/>
      <w:marTop w:val="0"/>
      <w:marBottom w:val="0"/>
      <w:divBdr>
        <w:top w:val="none" w:sz="0" w:space="0" w:color="auto"/>
        <w:left w:val="none" w:sz="0" w:space="0" w:color="auto"/>
        <w:bottom w:val="none" w:sz="0" w:space="0" w:color="auto"/>
        <w:right w:val="none" w:sz="0" w:space="0" w:color="auto"/>
      </w:divBdr>
    </w:div>
    <w:div w:id="800809901">
      <w:bodyDiv w:val="1"/>
      <w:marLeft w:val="0"/>
      <w:marRight w:val="0"/>
      <w:marTop w:val="0"/>
      <w:marBottom w:val="0"/>
      <w:divBdr>
        <w:top w:val="none" w:sz="0" w:space="0" w:color="auto"/>
        <w:left w:val="none" w:sz="0" w:space="0" w:color="auto"/>
        <w:bottom w:val="none" w:sz="0" w:space="0" w:color="auto"/>
        <w:right w:val="none" w:sz="0" w:space="0" w:color="auto"/>
      </w:divBdr>
    </w:div>
    <w:div w:id="1090350805">
      <w:bodyDiv w:val="1"/>
      <w:marLeft w:val="0"/>
      <w:marRight w:val="0"/>
      <w:marTop w:val="0"/>
      <w:marBottom w:val="0"/>
      <w:divBdr>
        <w:top w:val="none" w:sz="0" w:space="0" w:color="auto"/>
        <w:left w:val="none" w:sz="0" w:space="0" w:color="auto"/>
        <w:bottom w:val="none" w:sz="0" w:space="0" w:color="auto"/>
        <w:right w:val="none" w:sz="0" w:space="0" w:color="auto"/>
      </w:divBdr>
    </w:div>
    <w:div w:id="1458599019">
      <w:bodyDiv w:val="1"/>
      <w:marLeft w:val="0"/>
      <w:marRight w:val="0"/>
      <w:marTop w:val="0"/>
      <w:marBottom w:val="0"/>
      <w:divBdr>
        <w:top w:val="none" w:sz="0" w:space="0" w:color="auto"/>
        <w:left w:val="none" w:sz="0" w:space="0" w:color="auto"/>
        <w:bottom w:val="none" w:sz="0" w:space="0" w:color="auto"/>
        <w:right w:val="none" w:sz="0" w:space="0" w:color="auto"/>
      </w:divBdr>
    </w:div>
    <w:div w:id="1637833688">
      <w:bodyDiv w:val="1"/>
      <w:marLeft w:val="0"/>
      <w:marRight w:val="0"/>
      <w:marTop w:val="0"/>
      <w:marBottom w:val="0"/>
      <w:divBdr>
        <w:top w:val="none" w:sz="0" w:space="0" w:color="auto"/>
        <w:left w:val="none" w:sz="0" w:space="0" w:color="auto"/>
        <w:bottom w:val="none" w:sz="0" w:space="0" w:color="auto"/>
        <w:right w:val="none" w:sz="0" w:space="0" w:color="auto"/>
      </w:divBdr>
    </w:div>
    <w:div w:id="2025980408">
      <w:bodyDiv w:val="1"/>
      <w:marLeft w:val="0"/>
      <w:marRight w:val="0"/>
      <w:marTop w:val="0"/>
      <w:marBottom w:val="0"/>
      <w:divBdr>
        <w:top w:val="none" w:sz="0" w:space="0" w:color="auto"/>
        <w:left w:val="none" w:sz="0" w:space="0" w:color="auto"/>
        <w:bottom w:val="none" w:sz="0" w:space="0" w:color="auto"/>
        <w:right w:val="none" w:sz="0" w:space="0" w:color="auto"/>
      </w:divBdr>
    </w:div>
    <w:div w:id="20427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2020-10-07T16:39:00Z</dcterms:created>
  <dcterms:modified xsi:type="dcterms:W3CDTF">2020-10-08T03:09:00Z</dcterms:modified>
</cp:coreProperties>
</file>